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64799" w14:textId="152B3B43" w:rsidR="00CE427D" w:rsidRDefault="00CE427D" w:rsidP="00CE427D">
      <w:pPr>
        <w:pStyle w:val="activite"/>
        <w:jc w:val="center"/>
        <w:rPr>
          <w:rStyle w:val="lev"/>
          <w:rFonts w:ascii="Arial" w:hAnsi="Arial" w:cs="Arial"/>
          <w:color w:val="538135" w:themeColor="accent6" w:themeShade="BF"/>
          <w:sz w:val="26"/>
          <w:szCs w:val="26"/>
        </w:rPr>
      </w:pPr>
      <w:r w:rsidRPr="00CE427D">
        <w:rPr>
          <w:rStyle w:val="lev"/>
          <w:rFonts w:ascii="Arial" w:hAnsi="Arial" w:cs="Arial"/>
          <w:color w:val="538135" w:themeColor="accent6" w:themeShade="BF"/>
          <w:sz w:val="26"/>
          <w:szCs w:val="26"/>
        </w:rPr>
        <w:t>Face aux écrans</w:t>
      </w:r>
    </w:p>
    <w:p w14:paraId="368D30B6" w14:textId="77777777" w:rsidR="00CE427D" w:rsidRPr="00CE427D" w:rsidRDefault="00CE427D" w:rsidP="00CE427D">
      <w:pPr>
        <w:pStyle w:val="activite"/>
        <w:jc w:val="center"/>
        <w:rPr>
          <w:rFonts w:ascii="Arial" w:hAnsi="Arial" w:cs="Arial"/>
          <w:color w:val="538135" w:themeColor="accent6" w:themeShade="BF"/>
          <w:sz w:val="26"/>
          <w:szCs w:val="26"/>
        </w:rPr>
      </w:pPr>
    </w:p>
    <w:p w14:paraId="611583BC" w14:textId="77777777" w:rsidR="00CE427D" w:rsidRDefault="00CE427D" w:rsidP="00CE427D">
      <w:pPr>
        <w:pStyle w:val="planitalique"/>
        <w:jc w:val="center"/>
        <w:rPr>
          <w:rFonts w:ascii="Arial" w:hAnsi="Arial" w:cs="Arial"/>
          <w:i/>
          <w:iCs/>
          <w:color w:val="660000"/>
          <w:sz w:val="18"/>
          <w:szCs w:val="18"/>
        </w:rPr>
      </w:pPr>
      <w:r>
        <w:rPr>
          <w:rFonts w:ascii="Arial" w:hAnsi="Arial" w:cs="Arial"/>
          <w:i/>
          <w:iCs/>
          <w:color w:val="660000"/>
          <w:sz w:val="18"/>
          <w:szCs w:val="18"/>
        </w:rPr>
        <w:t>Exposition de 11 panneaux</w:t>
      </w:r>
      <w:r>
        <w:rPr>
          <w:rFonts w:ascii="Arial" w:hAnsi="Arial" w:cs="Arial"/>
          <w:i/>
          <w:iCs/>
          <w:color w:val="660000"/>
          <w:sz w:val="18"/>
          <w:szCs w:val="18"/>
        </w:rPr>
        <w:br/>
      </w:r>
      <w:r>
        <w:rPr>
          <w:rFonts w:ascii="Arial" w:hAnsi="Arial" w:cs="Arial"/>
          <w:i/>
          <w:iCs/>
          <w:color w:val="660000"/>
          <w:sz w:val="18"/>
          <w:szCs w:val="18"/>
        </w:rPr>
        <w:br/>
      </w:r>
      <w:r>
        <w:rPr>
          <w:rStyle w:val="textecentrer"/>
          <w:rFonts w:ascii="Arial" w:hAnsi="Arial" w:cs="Arial"/>
          <w:i/>
          <w:iCs/>
          <w:color w:val="660000"/>
          <w:sz w:val="18"/>
          <w:szCs w:val="18"/>
        </w:rPr>
        <w:t>Impression en formats variables de 40 X 60 cm à 80 X 120 cm</w:t>
      </w:r>
      <w:r>
        <w:rPr>
          <w:rFonts w:ascii="Arial" w:hAnsi="Arial" w:cs="Arial"/>
          <w:b/>
          <w:bCs/>
          <w:i/>
          <w:iCs/>
          <w:color w:val="660000"/>
          <w:sz w:val="18"/>
          <w:szCs w:val="18"/>
        </w:rPr>
        <w:br/>
      </w:r>
      <w:r>
        <w:rPr>
          <w:rStyle w:val="textecentrer"/>
          <w:rFonts w:ascii="Arial" w:hAnsi="Arial" w:cs="Arial"/>
          <w:i/>
          <w:iCs/>
          <w:color w:val="660000"/>
          <w:sz w:val="18"/>
          <w:szCs w:val="18"/>
        </w:rPr>
        <w:t>sur tissu avec encre sans solvant.</w:t>
      </w:r>
      <w:r>
        <w:rPr>
          <w:rFonts w:ascii="Arial" w:hAnsi="Arial" w:cs="Arial"/>
          <w:i/>
          <w:iCs/>
          <w:color w:val="660000"/>
          <w:sz w:val="18"/>
          <w:szCs w:val="18"/>
        </w:rPr>
        <w:br/>
      </w:r>
      <w:r>
        <w:rPr>
          <w:rStyle w:val="textecentrer"/>
          <w:rFonts w:ascii="Arial" w:hAnsi="Arial" w:cs="Arial"/>
          <w:i/>
          <w:iCs/>
          <w:color w:val="660000"/>
          <w:sz w:val="18"/>
          <w:szCs w:val="18"/>
        </w:rPr>
        <w:t>_______________</w:t>
      </w:r>
      <w:r>
        <w:rPr>
          <w:rFonts w:ascii="Arial" w:hAnsi="Arial" w:cs="Arial"/>
          <w:i/>
          <w:iCs/>
          <w:color w:val="660000"/>
          <w:sz w:val="18"/>
          <w:szCs w:val="18"/>
        </w:rPr>
        <w:br/>
      </w:r>
      <w:r>
        <w:rPr>
          <w:rFonts w:ascii="Arial" w:hAnsi="Arial" w:cs="Arial"/>
          <w:i/>
          <w:iCs/>
          <w:color w:val="660000"/>
          <w:sz w:val="18"/>
          <w:szCs w:val="18"/>
        </w:rPr>
        <w:br/>
      </w:r>
      <w:r>
        <w:rPr>
          <w:rStyle w:val="lev"/>
          <w:rFonts w:ascii="Arial" w:hAnsi="Arial" w:cs="Arial"/>
          <w:i/>
          <w:iCs/>
          <w:color w:val="660000"/>
          <w:sz w:val="18"/>
          <w:szCs w:val="18"/>
        </w:rPr>
        <w:t>Conseil scientifique : </w:t>
      </w:r>
      <w:r>
        <w:rPr>
          <w:rFonts w:ascii="Arial" w:hAnsi="Arial" w:cs="Arial"/>
          <w:i/>
          <w:iCs/>
          <w:color w:val="660000"/>
          <w:sz w:val="18"/>
          <w:szCs w:val="18"/>
        </w:rPr>
        <w:t>Sabine Duflo, psychologue et thérapeute familiale,</w:t>
      </w:r>
      <w:r>
        <w:rPr>
          <w:rFonts w:ascii="Arial" w:hAnsi="Arial" w:cs="Arial"/>
          <w:i/>
          <w:iCs/>
          <w:color w:val="660000"/>
          <w:sz w:val="18"/>
          <w:szCs w:val="18"/>
        </w:rPr>
        <w:br/>
        <w:t>membre du collectif Experts Jeune public du CSA (Conseil Supérieur de l’Audiovisuel)</w:t>
      </w:r>
      <w:r>
        <w:rPr>
          <w:rFonts w:ascii="Arial" w:hAnsi="Arial" w:cs="Arial"/>
          <w:i/>
          <w:iCs/>
          <w:color w:val="660000"/>
          <w:sz w:val="18"/>
          <w:szCs w:val="18"/>
        </w:rPr>
        <w:br/>
        <w:t>membre du collectif COSE (Collectif Surexposition Ecrans)</w:t>
      </w:r>
      <w:r>
        <w:rPr>
          <w:rFonts w:ascii="Arial" w:hAnsi="Arial" w:cs="Arial"/>
          <w:b/>
          <w:bCs/>
          <w:i/>
          <w:iCs/>
          <w:color w:val="660000"/>
          <w:sz w:val="18"/>
          <w:szCs w:val="18"/>
        </w:rPr>
        <w:br/>
      </w:r>
      <w:r>
        <w:rPr>
          <w:rStyle w:val="lev"/>
          <w:rFonts w:ascii="Arial" w:hAnsi="Arial" w:cs="Arial"/>
          <w:i/>
          <w:iCs/>
          <w:color w:val="660000"/>
          <w:sz w:val="18"/>
          <w:szCs w:val="18"/>
        </w:rPr>
        <w:t>Documentation et textes :</w:t>
      </w:r>
      <w:r>
        <w:rPr>
          <w:rFonts w:ascii="Arial" w:hAnsi="Arial" w:cs="Arial"/>
          <w:i/>
          <w:iCs/>
          <w:color w:val="660000"/>
          <w:sz w:val="18"/>
          <w:szCs w:val="18"/>
        </w:rPr>
        <w:t xml:space="preserve"> Aimée </w:t>
      </w:r>
      <w:proofErr w:type="spellStart"/>
      <w:r>
        <w:rPr>
          <w:rFonts w:ascii="Arial" w:hAnsi="Arial" w:cs="Arial"/>
          <w:i/>
          <w:iCs/>
          <w:color w:val="660000"/>
          <w:sz w:val="18"/>
          <w:szCs w:val="18"/>
        </w:rPr>
        <w:t>Baudon</w:t>
      </w:r>
      <w:proofErr w:type="spellEnd"/>
      <w:r>
        <w:rPr>
          <w:rFonts w:ascii="Arial" w:hAnsi="Arial" w:cs="Arial"/>
          <w:i/>
          <w:iCs/>
          <w:color w:val="660000"/>
          <w:sz w:val="18"/>
          <w:szCs w:val="18"/>
        </w:rPr>
        <w:br/>
      </w:r>
      <w:r>
        <w:rPr>
          <w:rStyle w:val="lev"/>
          <w:rFonts w:ascii="Arial" w:hAnsi="Arial" w:cs="Arial"/>
          <w:i/>
          <w:iCs/>
          <w:color w:val="660000"/>
          <w:sz w:val="18"/>
          <w:szCs w:val="18"/>
        </w:rPr>
        <w:t>Création graphique :</w:t>
      </w:r>
      <w:r>
        <w:rPr>
          <w:rFonts w:ascii="Arial" w:hAnsi="Arial" w:cs="Arial"/>
          <w:i/>
          <w:iCs/>
          <w:color w:val="660000"/>
          <w:sz w:val="18"/>
          <w:szCs w:val="18"/>
        </w:rPr>
        <w:t> EM Design</w:t>
      </w:r>
    </w:p>
    <w:p w14:paraId="116BA442" w14:textId="51099E2C" w:rsidR="00CE427D" w:rsidRDefault="00CE427D" w:rsidP="00CE427D">
      <w:pPr>
        <w:pStyle w:val="planitalique"/>
        <w:jc w:val="center"/>
        <w:rPr>
          <w:rFonts w:ascii="Arial" w:hAnsi="Arial" w:cs="Arial"/>
          <w:i/>
          <w:iCs/>
          <w:color w:val="660000"/>
          <w:sz w:val="18"/>
          <w:szCs w:val="18"/>
        </w:rPr>
      </w:pPr>
      <w:r>
        <w:rPr>
          <w:rFonts w:ascii="Arial" w:hAnsi="Arial" w:cs="Arial"/>
          <w:b/>
          <w:bCs/>
          <w:i/>
          <w:iCs/>
          <w:noProof/>
          <w:color w:val="660000"/>
          <w:sz w:val="18"/>
          <w:szCs w:val="18"/>
        </w:rPr>
        <w:drawing>
          <wp:inline distT="0" distB="0" distL="0" distR="0" wp14:anchorId="79ADB283" wp14:editId="7F17D9C0">
            <wp:extent cx="5760720" cy="786765"/>
            <wp:effectExtent l="0" t="0" r="0" b="0"/>
            <wp:docPr id="1" name="Image 1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8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892D19" w14:textId="77777777" w:rsidR="00CE427D" w:rsidRDefault="00CE427D" w:rsidP="00CE427D">
      <w:pPr>
        <w:pStyle w:val="planitalique"/>
        <w:jc w:val="center"/>
        <w:rPr>
          <w:rFonts w:ascii="Arial" w:hAnsi="Arial" w:cs="Arial"/>
          <w:i/>
          <w:iCs/>
          <w:color w:val="660000"/>
          <w:sz w:val="18"/>
          <w:szCs w:val="18"/>
        </w:rPr>
      </w:pPr>
      <w:r>
        <w:rPr>
          <w:rStyle w:val="lev"/>
          <w:rFonts w:ascii="Arial" w:hAnsi="Arial" w:cs="Arial"/>
          <w:i/>
          <w:iCs/>
          <w:color w:val="660000"/>
          <w:sz w:val="18"/>
          <w:szCs w:val="18"/>
        </w:rPr>
        <w:t>_______________</w:t>
      </w:r>
    </w:p>
    <w:p w14:paraId="4E940FF7" w14:textId="77777777" w:rsidR="00CE427D" w:rsidRDefault="00CE427D" w:rsidP="00CE427D">
      <w:pPr>
        <w:pStyle w:val="plan"/>
        <w:jc w:val="center"/>
        <w:rPr>
          <w:rFonts w:ascii="Arial" w:hAnsi="Arial" w:cs="Arial"/>
          <w:i/>
          <w:iCs/>
          <w:color w:val="660000"/>
          <w:sz w:val="18"/>
          <w:szCs w:val="18"/>
        </w:rPr>
      </w:pPr>
      <w:hyperlink r:id="rId5" w:history="1">
        <w:r>
          <w:rPr>
            <w:rStyle w:val="Lienhypertexte"/>
            <w:rFonts w:ascii="Arial" w:hAnsi="Arial" w:cs="Arial"/>
            <w:color w:val="660000"/>
            <w:sz w:val="18"/>
            <w:szCs w:val="18"/>
          </w:rPr>
          <w:t>1 : Face aux écrans</w:t>
        </w:r>
      </w:hyperlink>
    </w:p>
    <w:p w14:paraId="2135688C" w14:textId="77777777" w:rsidR="00CE427D" w:rsidRDefault="00CE427D" w:rsidP="00CE427D">
      <w:pPr>
        <w:pStyle w:val="plan"/>
        <w:jc w:val="center"/>
        <w:rPr>
          <w:rFonts w:ascii="Arial" w:hAnsi="Arial" w:cs="Arial"/>
          <w:i/>
          <w:iCs/>
          <w:color w:val="660000"/>
          <w:sz w:val="18"/>
          <w:szCs w:val="18"/>
        </w:rPr>
      </w:pPr>
      <w:hyperlink r:id="rId6" w:history="1">
        <w:r>
          <w:rPr>
            <w:rStyle w:val="Lienhypertexte"/>
            <w:rFonts w:ascii="Arial" w:hAnsi="Arial" w:cs="Arial"/>
            <w:color w:val="660000"/>
            <w:sz w:val="18"/>
            <w:szCs w:val="18"/>
          </w:rPr>
          <w:t>2 : Combien de temps ?</w:t>
        </w:r>
      </w:hyperlink>
    </w:p>
    <w:p w14:paraId="18F89954" w14:textId="77777777" w:rsidR="00CE427D" w:rsidRDefault="00CE427D" w:rsidP="00CE427D">
      <w:pPr>
        <w:pStyle w:val="plan"/>
        <w:jc w:val="center"/>
        <w:rPr>
          <w:rFonts w:ascii="Arial" w:hAnsi="Arial" w:cs="Arial"/>
          <w:i/>
          <w:iCs/>
          <w:color w:val="660000"/>
          <w:sz w:val="18"/>
          <w:szCs w:val="18"/>
        </w:rPr>
      </w:pPr>
      <w:hyperlink r:id="rId7" w:history="1">
        <w:r>
          <w:rPr>
            <w:rStyle w:val="Lienhypertexte"/>
            <w:rFonts w:ascii="Arial" w:hAnsi="Arial" w:cs="Arial"/>
            <w:color w:val="660000"/>
            <w:sz w:val="18"/>
            <w:szCs w:val="18"/>
          </w:rPr>
          <w:t>3 : La construction du cerveau</w:t>
        </w:r>
      </w:hyperlink>
    </w:p>
    <w:p w14:paraId="141EF686" w14:textId="77777777" w:rsidR="00CE427D" w:rsidRDefault="00CE427D" w:rsidP="00CE427D">
      <w:pPr>
        <w:pStyle w:val="plan"/>
        <w:jc w:val="center"/>
        <w:rPr>
          <w:rFonts w:ascii="Arial" w:hAnsi="Arial" w:cs="Arial"/>
          <w:i/>
          <w:iCs/>
          <w:color w:val="660000"/>
          <w:sz w:val="18"/>
          <w:szCs w:val="18"/>
        </w:rPr>
      </w:pPr>
      <w:hyperlink r:id="rId8" w:history="1">
        <w:r>
          <w:rPr>
            <w:rStyle w:val="Lienhypertexte"/>
            <w:rFonts w:ascii="Arial" w:hAnsi="Arial" w:cs="Arial"/>
            <w:color w:val="660000"/>
            <w:sz w:val="18"/>
            <w:szCs w:val="18"/>
          </w:rPr>
          <w:t>4 : Le langage développe la pensée</w:t>
        </w:r>
      </w:hyperlink>
    </w:p>
    <w:p w14:paraId="02E41F57" w14:textId="77777777" w:rsidR="00CE427D" w:rsidRDefault="00CE427D" w:rsidP="00CE427D">
      <w:pPr>
        <w:pStyle w:val="plan"/>
        <w:jc w:val="center"/>
        <w:rPr>
          <w:rFonts w:ascii="Arial" w:hAnsi="Arial" w:cs="Arial"/>
          <w:i/>
          <w:iCs/>
          <w:color w:val="660000"/>
          <w:sz w:val="18"/>
          <w:szCs w:val="18"/>
        </w:rPr>
      </w:pPr>
      <w:hyperlink r:id="rId9" w:history="1">
        <w:r>
          <w:rPr>
            <w:rStyle w:val="Lienhypertexte"/>
            <w:rFonts w:ascii="Arial" w:hAnsi="Arial" w:cs="Arial"/>
            <w:color w:val="660000"/>
            <w:sz w:val="18"/>
            <w:szCs w:val="18"/>
          </w:rPr>
          <w:t>5 : Jamais présent !</w:t>
        </w:r>
      </w:hyperlink>
    </w:p>
    <w:p w14:paraId="049309FA" w14:textId="77777777" w:rsidR="00CE427D" w:rsidRDefault="00CE427D" w:rsidP="00CE427D">
      <w:pPr>
        <w:pStyle w:val="plan"/>
        <w:jc w:val="center"/>
        <w:rPr>
          <w:rFonts w:ascii="Arial" w:hAnsi="Arial" w:cs="Arial"/>
          <w:i/>
          <w:iCs/>
          <w:color w:val="660000"/>
          <w:sz w:val="18"/>
          <w:szCs w:val="18"/>
        </w:rPr>
      </w:pPr>
      <w:hyperlink r:id="rId10" w:history="1">
        <w:r>
          <w:rPr>
            <w:rStyle w:val="Lienhypertexte"/>
            <w:rFonts w:ascii="Arial" w:hAnsi="Arial" w:cs="Arial"/>
            <w:color w:val="660000"/>
            <w:sz w:val="18"/>
            <w:szCs w:val="18"/>
          </w:rPr>
          <w:t>6 : Chute des résultats scolaires</w:t>
        </w:r>
      </w:hyperlink>
    </w:p>
    <w:p w14:paraId="17F2663C" w14:textId="77777777" w:rsidR="00CE427D" w:rsidRDefault="00CE427D" w:rsidP="00CE427D">
      <w:pPr>
        <w:pStyle w:val="plan"/>
        <w:jc w:val="center"/>
        <w:rPr>
          <w:rFonts w:ascii="Arial" w:hAnsi="Arial" w:cs="Arial"/>
          <w:i/>
          <w:iCs/>
          <w:color w:val="660000"/>
          <w:sz w:val="18"/>
          <w:szCs w:val="18"/>
        </w:rPr>
      </w:pPr>
      <w:hyperlink r:id="rId11" w:history="1">
        <w:r>
          <w:rPr>
            <w:rStyle w:val="Lienhypertexte"/>
            <w:rFonts w:ascii="Arial" w:hAnsi="Arial" w:cs="Arial"/>
            <w:color w:val="660000"/>
            <w:sz w:val="18"/>
            <w:szCs w:val="18"/>
          </w:rPr>
          <w:t>7 : Mal-être et addictions</w:t>
        </w:r>
      </w:hyperlink>
    </w:p>
    <w:p w14:paraId="4948CEEC" w14:textId="77777777" w:rsidR="00CE427D" w:rsidRDefault="00CE427D" w:rsidP="00CE427D">
      <w:pPr>
        <w:pStyle w:val="plan"/>
        <w:jc w:val="center"/>
        <w:rPr>
          <w:rFonts w:ascii="Arial" w:hAnsi="Arial" w:cs="Arial"/>
          <w:i/>
          <w:iCs/>
          <w:color w:val="660000"/>
          <w:sz w:val="18"/>
          <w:szCs w:val="18"/>
        </w:rPr>
      </w:pPr>
      <w:hyperlink r:id="rId12" w:history="1">
        <w:r>
          <w:rPr>
            <w:rStyle w:val="Lienhypertexte"/>
            <w:rFonts w:ascii="Arial" w:hAnsi="Arial" w:cs="Arial"/>
            <w:color w:val="660000"/>
            <w:sz w:val="18"/>
            <w:szCs w:val="18"/>
          </w:rPr>
          <w:t>8 : Sous influence</w:t>
        </w:r>
      </w:hyperlink>
    </w:p>
    <w:p w14:paraId="09371B1A" w14:textId="77777777" w:rsidR="00CE427D" w:rsidRDefault="00CE427D" w:rsidP="00CE427D">
      <w:pPr>
        <w:pStyle w:val="plan"/>
        <w:jc w:val="center"/>
        <w:rPr>
          <w:rFonts w:ascii="Arial" w:hAnsi="Arial" w:cs="Arial"/>
          <w:i/>
          <w:iCs/>
          <w:color w:val="660000"/>
          <w:sz w:val="18"/>
          <w:szCs w:val="18"/>
        </w:rPr>
      </w:pPr>
      <w:hyperlink r:id="rId13" w:history="1">
        <w:r>
          <w:rPr>
            <w:rStyle w:val="Lienhypertexte"/>
            <w:rFonts w:ascii="Arial" w:hAnsi="Arial" w:cs="Arial"/>
            <w:color w:val="660000"/>
            <w:sz w:val="18"/>
            <w:szCs w:val="18"/>
          </w:rPr>
          <w:t>9 : Impacts sur la santé</w:t>
        </w:r>
      </w:hyperlink>
    </w:p>
    <w:p w14:paraId="22176AB2" w14:textId="77777777" w:rsidR="00CE427D" w:rsidRDefault="00CE427D" w:rsidP="00CE427D">
      <w:pPr>
        <w:pStyle w:val="plan"/>
        <w:jc w:val="center"/>
        <w:rPr>
          <w:rFonts w:ascii="Arial" w:hAnsi="Arial" w:cs="Arial"/>
          <w:i/>
          <w:iCs/>
          <w:color w:val="660000"/>
          <w:sz w:val="18"/>
          <w:szCs w:val="18"/>
        </w:rPr>
      </w:pPr>
      <w:hyperlink r:id="rId14" w:history="1">
        <w:r>
          <w:rPr>
            <w:rStyle w:val="Lienhypertexte"/>
            <w:rFonts w:ascii="Arial" w:hAnsi="Arial" w:cs="Arial"/>
            <w:color w:val="660000"/>
            <w:sz w:val="18"/>
            <w:szCs w:val="18"/>
          </w:rPr>
          <w:t>10 : Cinq règles essentielles</w:t>
        </w:r>
      </w:hyperlink>
    </w:p>
    <w:p w14:paraId="7764F59E" w14:textId="77777777" w:rsidR="00CE427D" w:rsidRDefault="00CE427D" w:rsidP="00CE427D">
      <w:pPr>
        <w:pStyle w:val="plan"/>
        <w:jc w:val="center"/>
        <w:rPr>
          <w:rFonts w:ascii="Arial" w:hAnsi="Arial" w:cs="Arial"/>
          <w:i/>
          <w:iCs/>
          <w:color w:val="660000"/>
          <w:sz w:val="18"/>
          <w:szCs w:val="18"/>
        </w:rPr>
      </w:pPr>
      <w:hyperlink r:id="rId15" w:history="1">
        <w:r>
          <w:rPr>
            <w:rStyle w:val="Lienhypertexte"/>
            <w:rFonts w:ascii="Arial" w:hAnsi="Arial" w:cs="Arial"/>
            <w:color w:val="660000"/>
            <w:sz w:val="18"/>
            <w:szCs w:val="18"/>
          </w:rPr>
          <w:t>11 : Du temps rendu à la vie</w:t>
        </w:r>
      </w:hyperlink>
    </w:p>
    <w:p w14:paraId="4F1FA1D3" w14:textId="77777777" w:rsidR="00DF565F" w:rsidRDefault="00DF565F"/>
    <w:sectPr w:rsidR="00DF56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27D"/>
    <w:rsid w:val="00CE427D"/>
    <w:rsid w:val="00DF5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7AC3A"/>
  <w15:chartTrackingRefBased/>
  <w15:docId w15:val="{1B8E12E2-0C24-449F-955C-D453EC928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ctivite">
    <w:name w:val="activite"/>
    <w:basedOn w:val="Normal"/>
    <w:rsid w:val="00CE4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CE427D"/>
    <w:rPr>
      <w:b/>
      <w:bCs/>
    </w:rPr>
  </w:style>
  <w:style w:type="paragraph" w:customStyle="1" w:styleId="planitalique">
    <w:name w:val="planitalique"/>
    <w:basedOn w:val="Normal"/>
    <w:rsid w:val="00CE4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extecentrer">
    <w:name w:val="textecentrer"/>
    <w:basedOn w:val="Policepardfaut"/>
    <w:rsid w:val="00CE427D"/>
  </w:style>
  <w:style w:type="paragraph" w:customStyle="1" w:styleId="plan">
    <w:name w:val="plan"/>
    <w:basedOn w:val="Normal"/>
    <w:rsid w:val="00CE4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CE42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36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xpos.double-helice.com/ecran4.html" TargetMode="External"/><Relationship Id="rId13" Type="http://schemas.openxmlformats.org/officeDocument/2006/relationships/hyperlink" Target="http://expos.double-helice.com/ecran9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expos.double-helice.com/ecran3.html" TargetMode="External"/><Relationship Id="rId12" Type="http://schemas.openxmlformats.org/officeDocument/2006/relationships/hyperlink" Target="http://expos.double-helice.com/ecran8.html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expos.double-helice.com/ecran2.html" TargetMode="External"/><Relationship Id="rId11" Type="http://schemas.openxmlformats.org/officeDocument/2006/relationships/hyperlink" Target="http://expos.double-helice.com/ecran7.html" TargetMode="External"/><Relationship Id="rId5" Type="http://schemas.openxmlformats.org/officeDocument/2006/relationships/hyperlink" Target="http://expos.double-helice.com/ecran1.html" TargetMode="External"/><Relationship Id="rId15" Type="http://schemas.openxmlformats.org/officeDocument/2006/relationships/hyperlink" Target="http://expos.double-helice.com/ecran11.html" TargetMode="External"/><Relationship Id="rId10" Type="http://schemas.openxmlformats.org/officeDocument/2006/relationships/hyperlink" Target="http://expos.double-helice.com/ecran6.html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expos.double-helice.com/ecran5.html" TargetMode="External"/><Relationship Id="rId14" Type="http://schemas.openxmlformats.org/officeDocument/2006/relationships/hyperlink" Target="http://expos.double-helice.com/ecran10.htm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1191</Characters>
  <Application>Microsoft Office Word</Application>
  <DocSecurity>0</DocSecurity>
  <Lines>9</Lines>
  <Paragraphs>2</Paragraphs>
  <ScaleCrop>false</ScaleCrop>
  <Company>CCAS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Andrée Tronchon-Dietre</dc:creator>
  <cp:keywords/>
  <dc:description/>
  <cp:lastModifiedBy>Andrée Tronchon-Dietre</cp:lastModifiedBy>
  <cp:revision>1</cp:revision>
  <dcterms:created xsi:type="dcterms:W3CDTF">2022-10-25T08:49:00Z</dcterms:created>
  <dcterms:modified xsi:type="dcterms:W3CDTF">2022-10-25T08:50:00Z</dcterms:modified>
</cp:coreProperties>
</file>