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6F" w:rsidRPr="00707BD8" w:rsidRDefault="0032196F" w:rsidP="0032196F">
      <w:pPr>
        <w:autoSpaceDE w:val="0"/>
        <w:autoSpaceDN w:val="0"/>
        <w:adjustRightInd w:val="0"/>
        <w:jc w:val="center"/>
        <w:rPr>
          <w:rFonts w:ascii="Calibri" w:hAnsi="Calibri"/>
          <w:b/>
          <w:color w:val="7030A0"/>
          <w:sz w:val="32"/>
          <w:szCs w:val="32"/>
        </w:rPr>
      </w:pPr>
      <w:r w:rsidRPr="00707BD8">
        <w:rPr>
          <w:rFonts w:ascii="Calibri" w:hAnsi="Calibri"/>
          <w:b/>
          <w:noProof/>
          <w:color w:val="7030A0"/>
          <w:sz w:val="32"/>
          <w:szCs w:val="32"/>
        </w:rPr>
        <w:drawing>
          <wp:anchor distT="0" distB="0" distL="114300" distR="114300" simplePos="0" relativeHeight="251659264" behindDoc="0" locked="0" layoutInCell="1" allowOverlap="1">
            <wp:simplePos x="0" y="0"/>
            <wp:positionH relativeFrom="column">
              <wp:posOffset>9038590</wp:posOffset>
            </wp:positionH>
            <wp:positionV relativeFrom="paragraph">
              <wp:posOffset>9937115</wp:posOffset>
            </wp:positionV>
            <wp:extent cx="1137285" cy="464185"/>
            <wp:effectExtent l="0" t="0" r="5715" b="0"/>
            <wp:wrapNone/>
            <wp:docPr id="1" name="Image 1" descr="Capture d’écran 2012-05-02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d’écran 2012-05-02 à 17"/>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7285" cy="464185"/>
                    </a:xfrm>
                    <a:prstGeom prst="rect">
                      <a:avLst/>
                    </a:prstGeom>
                    <a:noFill/>
                  </pic:spPr>
                </pic:pic>
              </a:graphicData>
            </a:graphic>
            <wp14:sizeRelH relativeFrom="page">
              <wp14:pctWidth>0</wp14:pctWidth>
            </wp14:sizeRelH>
            <wp14:sizeRelV relativeFrom="page">
              <wp14:pctHeight>0</wp14:pctHeight>
            </wp14:sizeRelV>
          </wp:anchor>
        </w:drawing>
      </w:r>
      <w:r w:rsidRPr="00707BD8">
        <w:rPr>
          <w:rFonts w:ascii="Calibri" w:hAnsi="Calibri"/>
          <w:b/>
          <w:color w:val="7030A0"/>
          <w:sz w:val="32"/>
          <w:szCs w:val="32"/>
        </w:rPr>
        <w:t>Ensemble contre la violence faite aux femmes</w:t>
      </w:r>
    </w:p>
    <w:p w:rsidR="0032196F" w:rsidRPr="00707BD8" w:rsidRDefault="0032196F" w:rsidP="0032196F">
      <w:pPr>
        <w:autoSpaceDE w:val="0"/>
        <w:autoSpaceDN w:val="0"/>
        <w:adjustRightInd w:val="0"/>
        <w:jc w:val="center"/>
        <w:rPr>
          <w:rFonts w:ascii="Calibri" w:hAnsi="Calibri"/>
          <w:b/>
          <w:color w:val="000000"/>
          <w:sz w:val="32"/>
          <w:szCs w:val="32"/>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Thème : </w:t>
      </w:r>
    </w:p>
    <w:p w:rsidR="0032196F" w:rsidRPr="00A5252A" w:rsidRDefault="0032196F" w:rsidP="0032196F">
      <w:pPr>
        <w:autoSpaceDE w:val="0"/>
        <w:autoSpaceDN w:val="0"/>
        <w:adjustRightInd w:val="0"/>
        <w:rPr>
          <w:rFonts w:ascii="Calibri" w:hAnsi="Calibri"/>
          <w:bCs/>
          <w:color w:val="000000"/>
          <w:sz w:val="23"/>
          <w:szCs w:val="23"/>
        </w:rPr>
      </w:pPr>
      <w:r w:rsidRPr="00A5252A">
        <w:rPr>
          <w:rFonts w:ascii="Calibri" w:hAnsi="Calibri"/>
          <w:bCs/>
          <w:color w:val="000000"/>
          <w:sz w:val="23"/>
          <w:szCs w:val="23"/>
        </w:rPr>
        <w:t>Violence faite</w:t>
      </w:r>
      <w:r w:rsidR="00D0089D">
        <w:rPr>
          <w:rFonts w:ascii="Calibri" w:hAnsi="Calibri"/>
          <w:bCs/>
          <w:color w:val="000000"/>
          <w:sz w:val="23"/>
          <w:szCs w:val="23"/>
        </w:rPr>
        <w:t>s</w:t>
      </w:r>
      <w:r w:rsidRPr="00A5252A">
        <w:rPr>
          <w:rFonts w:ascii="Calibri" w:hAnsi="Calibri"/>
          <w:bCs/>
          <w:color w:val="000000"/>
          <w:sz w:val="23"/>
          <w:szCs w:val="23"/>
        </w:rPr>
        <w:t xml:space="preserve"> aux femmes</w:t>
      </w:r>
    </w:p>
    <w:p w:rsidR="0032196F" w:rsidRPr="00A5252A" w:rsidRDefault="0032196F" w:rsidP="0032196F">
      <w:pPr>
        <w:autoSpaceDE w:val="0"/>
        <w:autoSpaceDN w:val="0"/>
        <w:adjustRightInd w:val="0"/>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Descriptif général : </w:t>
      </w:r>
    </w:p>
    <w:p w:rsidR="0032196F" w:rsidRDefault="0032196F" w:rsidP="0032196F">
      <w:pPr>
        <w:autoSpaceDE w:val="0"/>
        <w:autoSpaceDN w:val="0"/>
        <w:adjustRightInd w:val="0"/>
        <w:jc w:val="both"/>
        <w:rPr>
          <w:rFonts w:ascii="Calibri" w:hAnsi="Calibri"/>
          <w:i/>
          <w:color w:val="7030A0"/>
        </w:rPr>
      </w:pPr>
      <w:r w:rsidRPr="00A5252A">
        <w:rPr>
          <w:rFonts w:ascii="Calibri" w:hAnsi="Calibri"/>
          <w:i/>
          <w:color w:val="7030A0"/>
        </w:rPr>
        <w:t>Partout dans le monde, dans tous les domaines de la vie, les femmes peuvent être exposées à des violences : au travail, dans le couple, la famille, l'école, la rue, le sport, les transports... Cette situation inacceptable trouve sa source dans l'inégalité entre les femmes et les hommes, et constitue un obstacle majeur à l’équilibre et à l’évolution des sociétés.</w:t>
      </w:r>
    </w:p>
    <w:p w:rsidR="00A5252A" w:rsidRPr="00A5252A" w:rsidRDefault="00A5252A" w:rsidP="0032196F">
      <w:pPr>
        <w:autoSpaceDE w:val="0"/>
        <w:autoSpaceDN w:val="0"/>
        <w:adjustRightInd w:val="0"/>
        <w:jc w:val="both"/>
        <w:rPr>
          <w:rFonts w:ascii="Calibri" w:hAnsi="Calibri"/>
          <w:i/>
          <w:color w:val="7030A0"/>
        </w:rPr>
      </w:pPr>
    </w:p>
    <w:p w:rsidR="00A5252A" w:rsidRPr="00A5252A" w:rsidRDefault="00A5252A" w:rsidP="00A5252A">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Réalisateur :</w:t>
      </w:r>
    </w:p>
    <w:p w:rsidR="00A5252A" w:rsidRPr="00A5252A" w:rsidRDefault="00A5252A" w:rsidP="00A5252A">
      <w:pPr>
        <w:autoSpaceDE w:val="0"/>
        <w:autoSpaceDN w:val="0"/>
        <w:adjustRightInd w:val="0"/>
        <w:rPr>
          <w:rFonts w:ascii="Calibri" w:hAnsi="Calibri"/>
          <w:b/>
          <w:bCs/>
          <w:color w:val="000000"/>
          <w:sz w:val="23"/>
          <w:szCs w:val="23"/>
        </w:rPr>
      </w:pPr>
      <w:r w:rsidRPr="00A5252A">
        <w:rPr>
          <w:rFonts w:ascii="Calibri" w:hAnsi="Calibri"/>
          <w:bCs/>
          <w:color w:val="000000"/>
          <w:sz w:val="23"/>
          <w:szCs w:val="23"/>
        </w:rPr>
        <w:t>Double Hélice</w:t>
      </w:r>
    </w:p>
    <w:p w:rsidR="00A5252A" w:rsidRPr="00A5252A" w:rsidRDefault="00A5252A" w:rsidP="00A5252A">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Année de réalisation : </w:t>
      </w:r>
    </w:p>
    <w:p w:rsidR="00A5252A" w:rsidRPr="00A5252A" w:rsidRDefault="00A5252A" w:rsidP="00A5252A">
      <w:pPr>
        <w:autoSpaceDE w:val="0"/>
        <w:autoSpaceDN w:val="0"/>
        <w:adjustRightInd w:val="0"/>
        <w:rPr>
          <w:rFonts w:ascii="Calibri" w:hAnsi="Calibri"/>
          <w:color w:val="000000"/>
          <w:sz w:val="23"/>
          <w:szCs w:val="23"/>
        </w:rPr>
      </w:pPr>
      <w:r w:rsidRPr="00A5252A">
        <w:rPr>
          <w:rFonts w:ascii="Calibri" w:hAnsi="Calibri"/>
          <w:bCs/>
          <w:color w:val="000000"/>
          <w:sz w:val="23"/>
          <w:szCs w:val="23"/>
        </w:rPr>
        <w:t>2020</w:t>
      </w:r>
    </w:p>
    <w:p w:rsidR="0032196F" w:rsidRPr="00A5252A" w:rsidRDefault="0032196F" w:rsidP="0032196F">
      <w:pPr>
        <w:autoSpaceDE w:val="0"/>
        <w:autoSpaceDN w:val="0"/>
        <w:adjustRightInd w:val="0"/>
        <w:jc w:val="both"/>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Documentation et textes :</w:t>
      </w:r>
    </w:p>
    <w:p w:rsidR="0032196F" w:rsidRPr="00A5252A" w:rsidRDefault="0032196F" w:rsidP="0032196F">
      <w:pPr>
        <w:autoSpaceDE w:val="0"/>
        <w:autoSpaceDN w:val="0"/>
        <w:adjustRightInd w:val="0"/>
        <w:rPr>
          <w:rFonts w:ascii="Calibri" w:hAnsi="Calibri"/>
          <w:bCs/>
          <w:color w:val="000000"/>
          <w:sz w:val="23"/>
          <w:szCs w:val="23"/>
        </w:rPr>
      </w:pPr>
      <w:r w:rsidRPr="00A5252A">
        <w:rPr>
          <w:rFonts w:ascii="Calibri" w:hAnsi="Calibri"/>
          <w:bCs/>
          <w:color w:val="000000"/>
          <w:sz w:val="23"/>
          <w:szCs w:val="23"/>
        </w:rPr>
        <w:t xml:space="preserve">Maryse </w:t>
      </w:r>
      <w:proofErr w:type="spellStart"/>
      <w:r w:rsidRPr="00A5252A">
        <w:rPr>
          <w:rFonts w:ascii="Calibri" w:hAnsi="Calibri"/>
          <w:bCs/>
          <w:color w:val="000000"/>
          <w:sz w:val="23"/>
          <w:szCs w:val="23"/>
        </w:rPr>
        <w:t>Witté</w:t>
      </w:r>
      <w:proofErr w:type="spellEnd"/>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Conseil scientifique :</w:t>
      </w:r>
    </w:p>
    <w:p w:rsidR="0032196F" w:rsidRPr="00A5252A" w:rsidRDefault="0032196F" w:rsidP="0032196F">
      <w:pPr>
        <w:autoSpaceDE w:val="0"/>
        <w:autoSpaceDN w:val="0"/>
        <w:adjustRightInd w:val="0"/>
        <w:rPr>
          <w:rFonts w:ascii="Calibri" w:hAnsi="Calibri"/>
          <w:bCs/>
          <w:color w:val="000000"/>
          <w:sz w:val="23"/>
          <w:szCs w:val="23"/>
        </w:rPr>
      </w:pPr>
      <w:r w:rsidRPr="00A5252A">
        <w:rPr>
          <w:rFonts w:ascii="Calibri" w:hAnsi="Calibri"/>
          <w:bCs/>
          <w:color w:val="000000"/>
          <w:sz w:val="23"/>
          <w:szCs w:val="23"/>
        </w:rPr>
        <w:t>Christelle Hamel, chargée de recherche INED</w:t>
      </w: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Création graphique : </w:t>
      </w:r>
    </w:p>
    <w:p w:rsidR="0032196F" w:rsidRDefault="0032196F" w:rsidP="0032196F">
      <w:pPr>
        <w:autoSpaceDE w:val="0"/>
        <w:autoSpaceDN w:val="0"/>
        <w:adjustRightInd w:val="0"/>
        <w:rPr>
          <w:rFonts w:ascii="Calibri" w:hAnsi="Calibri"/>
          <w:bCs/>
          <w:color w:val="000000"/>
          <w:sz w:val="23"/>
          <w:szCs w:val="23"/>
        </w:rPr>
      </w:pPr>
      <w:proofErr w:type="spellStart"/>
      <w:r w:rsidRPr="00A5252A">
        <w:rPr>
          <w:rFonts w:ascii="Calibri" w:hAnsi="Calibri"/>
          <w:bCs/>
          <w:color w:val="000000"/>
          <w:sz w:val="23"/>
          <w:szCs w:val="23"/>
        </w:rPr>
        <w:t>Anjuna</w:t>
      </w:r>
      <w:proofErr w:type="spellEnd"/>
      <w:r w:rsidRPr="00A5252A">
        <w:rPr>
          <w:rFonts w:ascii="Calibri" w:hAnsi="Calibri"/>
          <w:bCs/>
          <w:color w:val="000000"/>
          <w:sz w:val="23"/>
          <w:szCs w:val="23"/>
        </w:rPr>
        <w:t xml:space="preserve"> </w:t>
      </w:r>
      <w:proofErr w:type="spellStart"/>
      <w:r w:rsidRPr="00A5252A">
        <w:rPr>
          <w:rFonts w:ascii="Calibri" w:hAnsi="Calibri"/>
          <w:bCs/>
          <w:color w:val="000000"/>
          <w:sz w:val="23"/>
          <w:szCs w:val="23"/>
        </w:rPr>
        <w:t>Boutan</w:t>
      </w:r>
      <w:proofErr w:type="spellEnd"/>
    </w:p>
    <w:p w:rsidR="00A5252A" w:rsidRDefault="00A5252A" w:rsidP="0032196F">
      <w:pPr>
        <w:autoSpaceDE w:val="0"/>
        <w:autoSpaceDN w:val="0"/>
        <w:adjustRightInd w:val="0"/>
        <w:rPr>
          <w:rFonts w:ascii="Calibri" w:hAnsi="Calibri"/>
          <w:bCs/>
          <w:color w:val="000000"/>
          <w:sz w:val="23"/>
          <w:szCs w:val="23"/>
        </w:rPr>
      </w:pPr>
    </w:p>
    <w:p w:rsidR="00A5252A" w:rsidRPr="00A5252A" w:rsidRDefault="00A5252A" w:rsidP="00A5252A">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Nombre de panneaux :</w:t>
      </w:r>
    </w:p>
    <w:p w:rsidR="0032196F" w:rsidRPr="00A5252A" w:rsidRDefault="00A5252A" w:rsidP="0032196F">
      <w:pPr>
        <w:autoSpaceDE w:val="0"/>
        <w:autoSpaceDN w:val="0"/>
        <w:adjustRightInd w:val="0"/>
        <w:rPr>
          <w:rFonts w:ascii="Calibri" w:hAnsi="Calibri"/>
          <w:color w:val="000000"/>
          <w:sz w:val="23"/>
          <w:szCs w:val="23"/>
        </w:rPr>
      </w:pPr>
      <w:r w:rsidRPr="00A5252A">
        <w:rPr>
          <w:rFonts w:ascii="Calibri" w:hAnsi="Calibri"/>
          <w:bCs/>
          <w:color w:val="000000"/>
          <w:sz w:val="23"/>
          <w:szCs w:val="23"/>
        </w:rPr>
        <w:t>11</w:t>
      </w:r>
    </w:p>
    <w:p w:rsidR="009116CC" w:rsidRPr="00707BD8" w:rsidRDefault="009116CC" w:rsidP="0032196F">
      <w:pPr>
        <w:autoSpaceDE w:val="0"/>
        <w:autoSpaceDN w:val="0"/>
        <w:adjustRightInd w:val="0"/>
        <w:rPr>
          <w:rFonts w:ascii="Calibri" w:hAnsi="Calibri"/>
          <w:color w:val="000000"/>
          <w:sz w:val="23"/>
          <w:szCs w:val="23"/>
        </w:rPr>
      </w:pPr>
      <w:r w:rsidRPr="00514D97">
        <w:rPr>
          <w:b/>
          <w:bCs/>
          <w:i/>
          <w:iCs/>
          <w:noProof/>
        </w:rPr>
        <w:drawing>
          <wp:inline distT="0" distB="0" distL="0" distR="0" wp14:anchorId="61A06CD9" wp14:editId="627CBCC3">
            <wp:extent cx="5859780" cy="798195"/>
            <wp:effectExtent l="0" t="0" r="7620" b="1905"/>
            <wp:docPr id="6" name="Image 6" descr="http://expos.double-helice.com/images_liensFR/viol-TO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os.double-helice.com/images_liensFR/viol-TO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780" cy="798195"/>
                    </a:xfrm>
                    <a:prstGeom prst="rect">
                      <a:avLst/>
                    </a:prstGeom>
                    <a:noFill/>
                    <a:ln>
                      <a:noFill/>
                    </a:ln>
                  </pic:spPr>
                </pic:pic>
              </a:graphicData>
            </a:graphic>
          </wp:inline>
        </w:drawing>
      </w:r>
    </w:p>
    <w:p w:rsidR="0032196F" w:rsidRPr="00A5252A" w:rsidRDefault="0032196F" w:rsidP="0032196F">
      <w:pPr>
        <w:rPr>
          <w:rFonts w:ascii="Calibri" w:hAnsi="Calibri"/>
          <w:bCs/>
          <w:color w:val="000000"/>
          <w:sz w:val="23"/>
          <w:szCs w:val="23"/>
        </w:rPr>
      </w:pPr>
      <w:r w:rsidRPr="00A5252A">
        <w:rPr>
          <w:rFonts w:ascii="Calibri" w:hAnsi="Calibri"/>
          <w:b/>
          <w:bCs/>
          <w:color w:val="000000"/>
          <w:sz w:val="23"/>
          <w:szCs w:val="23"/>
        </w:rPr>
        <w:t>Titre des panneaux :</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1 : Ensemble contre les violences faites aux femmes</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2 : Un fléau mondial</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3 : Les racines de la violence</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4 : Violences dans le couple</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5 : Agressions sexuelles</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6 : Violences au travail</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7 : Violences en ligne</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8 : Conséquences traumatiques</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9 : La difficulté de parler</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10 : Etre aidée et protégée</w:t>
      </w:r>
    </w:p>
    <w:p w:rsidR="0032196F" w:rsidRPr="00A5252A" w:rsidRDefault="0032196F" w:rsidP="0032196F">
      <w:pPr>
        <w:rPr>
          <w:rFonts w:ascii="Calibri" w:hAnsi="Calibri"/>
          <w:bCs/>
          <w:color w:val="000000"/>
          <w:sz w:val="23"/>
          <w:szCs w:val="23"/>
        </w:rPr>
      </w:pPr>
      <w:r w:rsidRPr="00A5252A">
        <w:rPr>
          <w:rFonts w:ascii="Calibri" w:hAnsi="Calibri"/>
          <w:bCs/>
          <w:color w:val="000000"/>
          <w:sz w:val="23"/>
          <w:szCs w:val="23"/>
        </w:rPr>
        <w:t>11 : Vers l'égalité réelle Hommes-Femmes</w:t>
      </w:r>
    </w:p>
    <w:p w:rsidR="0032196F" w:rsidRPr="00A5252A" w:rsidRDefault="0032196F" w:rsidP="0032196F">
      <w:pPr>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Types de panneaux : </w:t>
      </w:r>
    </w:p>
    <w:p w:rsidR="0032196F" w:rsidRPr="00A5252A" w:rsidRDefault="0032196F" w:rsidP="0032196F">
      <w:pPr>
        <w:autoSpaceDE w:val="0"/>
        <w:autoSpaceDN w:val="0"/>
        <w:adjustRightInd w:val="0"/>
        <w:rPr>
          <w:rFonts w:ascii="Calibri" w:hAnsi="Calibri"/>
          <w:bCs/>
          <w:color w:val="000000"/>
          <w:sz w:val="23"/>
          <w:szCs w:val="23"/>
        </w:rPr>
      </w:pPr>
      <w:r w:rsidRPr="00A5252A">
        <w:rPr>
          <w:rFonts w:ascii="Calibri" w:hAnsi="Calibri"/>
          <w:bCs/>
          <w:color w:val="000000"/>
          <w:sz w:val="23"/>
          <w:szCs w:val="23"/>
        </w:rPr>
        <w:t>Tissu épais sublimation</w:t>
      </w:r>
    </w:p>
    <w:p w:rsidR="0032196F" w:rsidRPr="00A5252A" w:rsidRDefault="0032196F" w:rsidP="0032196F">
      <w:pPr>
        <w:autoSpaceDE w:val="0"/>
        <w:autoSpaceDN w:val="0"/>
        <w:adjustRightInd w:val="0"/>
        <w:rPr>
          <w:rFonts w:ascii="Calibri" w:hAnsi="Calibri"/>
          <w:b/>
          <w:bCs/>
          <w:color w:val="000000"/>
          <w:sz w:val="23"/>
          <w:szCs w:val="23"/>
        </w:rPr>
      </w:pPr>
    </w:p>
    <w:p w:rsidR="0032196F" w:rsidRDefault="0032196F" w:rsidP="0032196F">
      <w:pPr>
        <w:autoSpaceDE w:val="0"/>
        <w:autoSpaceDN w:val="0"/>
        <w:adjustRightInd w:val="0"/>
        <w:rPr>
          <w:rFonts w:ascii="Calibri" w:hAnsi="Calibri"/>
          <w:b/>
          <w:bCs/>
          <w:color w:val="000000"/>
          <w:sz w:val="23"/>
          <w:szCs w:val="23"/>
        </w:rPr>
      </w:pPr>
    </w:p>
    <w:p w:rsidR="00A5252A" w:rsidRPr="00A5252A" w:rsidRDefault="00A5252A" w:rsidP="0032196F">
      <w:pPr>
        <w:autoSpaceDE w:val="0"/>
        <w:autoSpaceDN w:val="0"/>
        <w:adjustRightInd w:val="0"/>
        <w:rPr>
          <w:rFonts w:ascii="Calibri" w:hAnsi="Calibri"/>
          <w:b/>
          <w:bCs/>
          <w:color w:val="000000"/>
          <w:sz w:val="23"/>
          <w:szCs w:val="23"/>
        </w:rPr>
      </w:pPr>
    </w:p>
    <w:p w:rsidR="009116CC" w:rsidRPr="00A5252A" w:rsidRDefault="009116CC" w:rsidP="0032196F">
      <w:pPr>
        <w:autoSpaceDE w:val="0"/>
        <w:autoSpaceDN w:val="0"/>
        <w:adjustRightInd w:val="0"/>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lastRenderedPageBreak/>
        <w:t>Orientation :</w:t>
      </w:r>
    </w:p>
    <w:p w:rsidR="0032196F" w:rsidRDefault="0032196F" w:rsidP="0032196F">
      <w:pPr>
        <w:autoSpaceDE w:val="0"/>
        <w:autoSpaceDN w:val="0"/>
        <w:adjustRightInd w:val="0"/>
        <w:rPr>
          <w:rFonts w:ascii="Calibri" w:hAnsi="Calibri"/>
          <w:b/>
          <w:bCs/>
          <w:color w:val="000000"/>
          <w:sz w:val="23"/>
          <w:szCs w:val="23"/>
        </w:rPr>
      </w:pPr>
      <w:r w:rsidRPr="00707BD8">
        <w:rPr>
          <w:rFonts w:ascii="Calibri" w:hAnsi="Calibri"/>
          <w:bCs/>
          <w:color w:val="000000"/>
          <w:sz w:val="23"/>
          <w:szCs w:val="23"/>
        </w:rPr>
        <w:t>Portrait</w:t>
      </w:r>
    </w:p>
    <w:p w:rsidR="0032196F" w:rsidRPr="00707BD8" w:rsidRDefault="0032196F" w:rsidP="0032196F">
      <w:pPr>
        <w:autoSpaceDE w:val="0"/>
        <w:autoSpaceDN w:val="0"/>
        <w:adjustRightInd w:val="0"/>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Dimensions en cm des panneaux : </w:t>
      </w:r>
    </w:p>
    <w:p w:rsidR="0032196F" w:rsidRPr="00A5252A" w:rsidRDefault="0032196F" w:rsidP="0032196F">
      <w:pPr>
        <w:autoSpaceDE w:val="0"/>
        <w:autoSpaceDN w:val="0"/>
        <w:adjustRightInd w:val="0"/>
        <w:rPr>
          <w:rFonts w:ascii="Calibri" w:hAnsi="Calibri"/>
          <w:bCs/>
          <w:color w:val="000000"/>
          <w:sz w:val="23"/>
          <w:szCs w:val="23"/>
        </w:rPr>
      </w:pPr>
      <w:r w:rsidRPr="00A5252A">
        <w:rPr>
          <w:rFonts w:ascii="Calibri" w:hAnsi="Calibri"/>
          <w:bCs/>
          <w:color w:val="000000"/>
          <w:sz w:val="23"/>
          <w:szCs w:val="23"/>
        </w:rPr>
        <w:t>50x75 cm</w:t>
      </w:r>
    </w:p>
    <w:p w:rsidR="0032196F" w:rsidRPr="00A5252A" w:rsidRDefault="0032196F" w:rsidP="0032196F">
      <w:pPr>
        <w:autoSpaceDE w:val="0"/>
        <w:autoSpaceDN w:val="0"/>
        <w:adjustRightInd w:val="0"/>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Mode d’accrochage : </w:t>
      </w:r>
    </w:p>
    <w:p w:rsidR="0032196F" w:rsidRPr="00A5252A" w:rsidRDefault="0032196F" w:rsidP="0032196F">
      <w:pPr>
        <w:autoSpaceDE w:val="0"/>
        <w:autoSpaceDN w:val="0"/>
        <w:adjustRightInd w:val="0"/>
        <w:rPr>
          <w:rFonts w:ascii="Calibri" w:hAnsi="Calibri"/>
          <w:color w:val="000000"/>
          <w:sz w:val="23"/>
          <w:szCs w:val="23"/>
        </w:rPr>
      </w:pPr>
      <w:r w:rsidRPr="00A5252A">
        <w:rPr>
          <w:rFonts w:ascii="Calibri" w:hAnsi="Calibri"/>
          <w:bCs/>
          <w:color w:val="000000"/>
          <w:sz w:val="23"/>
          <w:szCs w:val="23"/>
        </w:rPr>
        <w:t>Œillets</w:t>
      </w:r>
    </w:p>
    <w:p w:rsidR="0032196F" w:rsidRPr="00A5252A" w:rsidRDefault="0032196F" w:rsidP="0032196F">
      <w:pPr>
        <w:autoSpaceDE w:val="0"/>
        <w:autoSpaceDN w:val="0"/>
        <w:adjustRightInd w:val="0"/>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Nombre de jeux d’expositions : </w:t>
      </w:r>
    </w:p>
    <w:p w:rsidR="0032196F" w:rsidRPr="00A5252A" w:rsidRDefault="0032196F" w:rsidP="0032196F">
      <w:pPr>
        <w:autoSpaceDE w:val="0"/>
        <w:autoSpaceDN w:val="0"/>
        <w:adjustRightInd w:val="0"/>
        <w:rPr>
          <w:rFonts w:ascii="Calibri" w:hAnsi="Calibri"/>
          <w:color w:val="000000"/>
          <w:sz w:val="23"/>
          <w:szCs w:val="23"/>
        </w:rPr>
      </w:pPr>
      <w:r w:rsidRPr="00A5252A">
        <w:rPr>
          <w:rFonts w:ascii="Calibri" w:hAnsi="Calibri"/>
          <w:color w:val="000000"/>
          <w:sz w:val="23"/>
          <w:szCs w:val="23"/>
        </w:rPr>
        <w:t>2</w:t>
      </w:r>
    </w:p>
    <w:p w:rsidR="0032196F" w:rsidRPr="00A5252A" w:rsidRDefault="0032196F" w:rsidP="0032196F">
      <w:pPr>
        <w:autoSpaceDE w:val="0"/>
        <w:autoSpaceDN w:val="0"/>
        <w:adjustRightInd w:val="0"/>
        <w:ind w:left="357"/>
        <w:rPr>
          <w:rFonts w:ascii="Calibri" w:hAnsi="Calibri"/>
          <w:b/>
          <w:bCs/>
          <w:color w:val="000000"/>
          <w:sz w:val="23"/>
          <w:szCs w:val="23"/>
        </w:rPr>
      </w:pPr>
    </w:p>
    <w:p w:rsidR="0032196F" w:rsidRPr="00A5252A" w:rsidRDefault="0032196F" w:rsidP="0032196F">
      <w:pPr>
        <w:autoSpaceDE w:val="0"/>
        <w:autoSpaceDN w:val="0"/>
        <w:adjustRightInd w:val="0"/>
        <w:rPr>
          <w:rFonts w:ascii="Calibri" w:hAnsi="Calibri"/>
          <w:b/>
          <w:bCs/>
          <w:color w:val="000000"/>
          <w:sz w:val="23"/>
          <w:szCs w:val="23"/>
        </w:rPr>
      </w:pPr>
      <w:r w:rsidRPr="00A5252A">
        <w:rPr>
          <w:rFonts w:ascii="Calibri" w:hAnsi="Calibri"/>
          <w:b/>
          <w:bCs/>
          <w:color w:val="000000"/>
          <w:sz w:val="23"/>
          <w:szCs w:val="23"/>
        </w:rPr>
        <w:t xml:space="preserve">Lieu de stockage : </w:t>
      </w:r>
    </w:p>
    <w:p w:rsidR="0032196F" w:rsidRPr="00A5252A" w:rsidRDefault="0032196F" w:rsidP="0032196F">
      <w:pPr>
        <w:autoSpaceDE w:val="0"/>
        <w:autoSpaceDN w:val="0"/>
        <w:adjustRightInd w:val="0"/>
        <w:rPr>
          <w:rFonts w:ascii="Calibri" w:hAnsi="Calibri"/>
          <w:bCs/>
          <w:color w:val="000000"/>
          <w:sz w:val="23"/>
          <w:szCs w:val="23"/>
        </w:rPr>
      </w:pPr>
      <w:r w:rsidRPr="00A5252A">
        <w:rPr>
          <w:rFonts w:ascii="Calibri" w:hAnsi="Calibri"/>
          <w:bCs/>
          <w:color w:val="000000"/>
          <w:sz w:val="23"/>
          <w:szCs w:val="23"/>
        </w:rPr>
        <w:t>DCEPS</w:t>
      </w:r>
    </w:p>
    <w:p w:rsidR="00CF0683" w:rsidRDefault="00CF0683"/>
    <w:p w:rsidR="00A93252" w:rsidRPr="00D96FE0" w:rsidRDefault="00A93252">
      <w:pPr>
        <w:rPr>
          <w:sz w:val="20"/>
          <w:szCs w:val="20"/>
        </w:rPr>
      </w:pPr>
      <w:r w:rsidRPr="00D96FE0">
        <w:rPr>
          <w:sz w:val="20"/>
          <w:szCs w:val="20"/>
        </w:rPr>
        <w:t>Prix : 720 euros</w:t>
      </w:r>
    </w:p>
    <w:p w:rsidR="00A93252" w:rsidRPr="00D96FE0" w:rsidRDefault="00A93252">
      <w:pPr>
        <w:rPr>
          <w:sz w:val="20"/>
          <w:szCs w:val="20"/>
        </w:rPr>
      </w:pPr>
      <w:r w:rsidRPr="00D96FE0">
        <w:rPr>
          <w:sz w:val="20"/>
          <w:szCs w:val="20"/>
        </w:rPr>
        <w:t>Housse : 40 euros</w:t>
      </w:r>
      <w:bookmarkStart w:id="0" w:name="_GoBack"/>
      <w:bookmarkEnd w:id="0"/>
    </w:p>
    <w:sectPr w:rsidR="00A93252" w:rsidRPr="00D96FE0" w:rsidSect="00C1223A">
      <w:headerReference w:type="default" r:id="rId8"/>
      <w:footerReference w:type="default" r:id="rId9"/>
      <w:pgSz w:w="11906" w:h="16838"/>
      <w:pgMar w:top="1418" w:right="1418"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39" w:rsidRDefault="009116CC">
      <w:r>
        <w:separator/>
      </w:r>
    </w:p>
  </w:endnote>
  <w:endnote w:type="continuationSeparator" w:id="0">
    <w:p w:rsidR="00D30D39" w:rsidRDefault="0091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3E" w:rsidRPr="00C71B3E" w:rsidRDefault="0032196F" w:rsidP="00C71B3E">
    <w:pPr>
      <w:pStyle w:val="Pieddepage"/>
      <w:rPr>
        <w:b/>
        <w:bCs/>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5059680</wp:posOffset>
          </wp:positionH>
          <wp:positionV relativeFrom="paragraph">
            <wp:posOffset>-161290</wp:posOffset>
          </wp:positionV>
          <wp:extent cx="800100" cy="329565"/>
          <wp:effectExtent l="0" t="0" r="0" b="0"/>
          <wp:wrapNone/>
          <wp:docPr id="4" name="Image 4"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9264" behindDoc="1" locked="0" layoutInCell="1" allowOverlap="1">
          <wp:simplePos x="0" y="0"/>
          <wp:positionH relativeFrom="column">
            <wp:posOffset>4229100</wp:posOffset>
          </wp:positionH>
          <wp:positionV relativeFrom="paragraph">
            <wp:posOffset>40005</wp:posOffset>
          </wp:positionV>
          <wp:extent cx="352425" cy="415290"/>
          <wp:effectExtent l="0" t="0" r="9525" b="3810"/>
          <wp:wrapNone/>
          <wp:docPr id="3" name="Image 3" descr="LOGO C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ab/>
    </w:r>
    <w:r w:rsidRPr="00C71B3E">
      <w:rPr>
        <w:noProof/>
        <w:sz w:val="16"/>
        <w:szCs w:val="16"/>
      </w:rPr>
      <w:drawing>
        <wp:anchor distT="0" distB="0" distL="114300" distR="114300" simplePos="0" relativeHeight="251658240" behindDoc="0" locked="0" layoutInCell="1" allowOverlap="1">
          <wp:simplePos x="0" y="0"/>
          <wp:positionH relativeFrom="column">
            <wp:posOffset>9038590</wp:posOffset>
          </wp:positionH>
          <wp:positionV relativeFrom="paragraph">
            <wp:posOffset>9937115</wp:posOffset>
          </wp:positionV>
          <wp:extent cx="1137285" cy="464185"/>
          <wp:effectExtent l="0" t="0" r="5715" b="0"/>
          <wp:wrapNone/>
          <wp:docPr id="2" name="Image 2" descr="Capture d’écran 2012-05-02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d’écran 2012-05-02 à 17"/>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7285" cy="464185"/>
                  </a:xfrm>
                  <a:prstGeom prst="rect">
                    <a:avLst/>
                  </a:prstGeom>
                  <a:noFill/>
                </pic:spPr>
              </pic:pic>
            </a:graphicData>
          </a:graphic>
          <wp14:sizeRelH relativeFrom="page">
            <wp14:pctWidth>0</wp14:pctWidth>
          </wp14:sizeRelH>
          <wp14:sizeRelV relativeFrom="page">
            <wp14:pctHeight>0</wp14:pctHeight>
          </wp14:sizeRelV>
        </wp:anchor>
      </w:drawing>
    </w:r>
    <w:r w:rsidRPr="00C71B3E">
      <w:rPr>
        <w:b/>
        <w:sz w:val="16"/>
        <w:szCs w:val="16"/>
        <w:u w:val="single"/>
      </w:rPr>
      <w:t>DCEPS</w:t>
    </w:r>
  </w:p>
  <w:p w:rsidR="00F50D2A" w:rsidRPr="00A950A0" w:rsidRDefault="00D96FE0" w:rsidP="0015101A">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39" w:rsidRDefault="009116CC">
      <w:r>
        <w:separator/>
      </w:r>
    </w:p>
  </w:footnote>
  <w:footnote w:type="continuationSeparator" w:id="0">
    <w:p w:rsidR="00D30D39" w:rsidRDefault="00911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2A" w:rsidRPr="00C02647" w:rsidRDefault="0032196F" w:rsidP="00665A00">
    <w:pPr>
      <w:pStyle w:val="En-tte"/>
      <w:jc w:val="center"/>
      <w:rPr>
        <w:b/>
        <w:sz w:val="28"/>
        <w:szCs w:val="28"/>
        <w:u w:val="single"/>
      </w:rPr>
    </w:pPr>
    <w:r w:rsidRPr="00C02647">
      <w:rPr>
        <w:b/>
        <w:sz w:val="28"/>
        <w:szCs w:val="28"/>
        <w:u w:val="single"/>
      </w:rPr>
      <w:t>FICHES EXPOS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6F"/>
    <w:rsid w:val="0032196F"/>
    <w:rsid w:val="009116CC"/>
    <w:rsid w:val="00A5252A"/>
    <w:rsid w:val="00A93252"/>
    <w:rsid w:val="00CF0683"/>
    <w:rsid w:val="00D0089D"/>
    <w:rsid w:val="00D30D39"/>
    <w:rsid w:val="00D96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D1574A6-FD56-42FD-93C2-829B899C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96F"/>
    <w:pPr>
      <w:spacing w:after="0" w:line="240" w:lineRule="auto"/>
    </w:pPr>
    <w:rPr>
      <w:rFonts w:ascii="Verdana" w:eastAsia="Times New Roman" w:hAnsi="Verdana" w:cs="Times New Roman"/>
      <w:color w:val="383838"/>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2196F"/>
    <w:pPr>
      <w:tabs>
        <w:tab w:val="center" w:pos="4536"/>
        <w:tab w:val="right" w:pos="9072"/>
      </w:tabs>
    </w:pPr>
  </w:style>
  <w:style w:type="character" w:customStyle="1" w:styleId="En-tteCar">
    <w:name w:val="En-tête Car"/>
    <w:basedOn w:val="Policepardfaut"/>
    <w:link w:val="En-tte"/>
    <w:rsid w:val="0032196F"/>
    <w:rPr>
      <w:rFonts w:ascii="Verdana" w:eastAsia="Times New Roman" w:hAnsi="Verdana" w:cs="Times New Roman"/>
      <w:color w:val="383838"/>
      <w:sz w:val="24"/>
      <w:szCs w:val="24"/>
      <w:lang w:eastAsia="fr-FR"/>
    </w:rPr>
  </w:style>
  <w:style w:type="paragraph" w:styleId="Pieddepage">
    <w:name w:val="footer"/>
    <w:basedOn w:val="Normal"/>
    <w:link w:val="PieddepageCar"/>
    <w:rsid w:val="0032196F"/>
    <w:pPr>
      <w:tabs>
        <w:tab w:val="center" w:pos="4536"/>
        <w:tab w:val="right" w:pos="9072"/>
      </w:tabs>
    </w:pPr>
  </w:style>
  <w:style w:type="character" w:customStyle="1" w:styleId="PieddepageCar">
    <w:name w:val="Pied de page Car"/>
    <w:basedOn w:val="Policepardfaut"/>
    <w:link w:val="Pieddepage"/>
    <w:rsid w:val="0032196F"/>
    <w:rPr>
      <w:rFonts w:ascii="Verdana" w:eastAsia="Times New Roman" w:hAnsi="Verdana" w:cs="Times New Roman"/>
      <w:color w:val="383838"/>
      <w:sz w:val="24"/>
      <w:szCs w:val="24"/>
      <w:lang w:eastAsia="fr-FR"/>
    </w:rPr>
  </w:style>
  <w:style w:type="paragraph" w:styleId="Textedebulles">
    <w:name w:val="Balloon Text"/>
    <w:basedOn w:val="Normal"/>
    <w:link w:val="TextedebullesCar"/>
    <w:uiPriority w:val="99"/>
    <w:semiHidden/>
    <w:unhideWhenUsed/>
    <w:rsid w:val="00D96FE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6FE0"/>
    <w:rPr>
      <w:rFonts w:ascii="Segoe UI" w:eastAsia="Times New Roman" w:hAnsi="Segoe UI" w:cs="Segoe UI"/>
      <w:color w:val="383838"/>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199</Words>
  <Characters>1098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Tronchon-Dietre</dc:creator>
  <cp:keywords/>
  <dc:description/>
  <cp:lastModifiedBy>Delphine Legoff</cp:lastModifiedBy>
  <cp:revision>6</cp:revision>
  <cp:lastPrinted>2021-10-04T08:14:00Z</cp:lastPrinted>
  <dcterms:created xsi:type="dcterms:W3CDTF">2020-10-23T09:27:00Z</dcterms:created>
  <dcterms:modified xsi:type="dcterms:W3CDTF">2021-10-04T08:18:00Z</dcterms:modified>
</cp:coreProperties>
</file>