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F0999" w14:textId="77777777" w:rsidR="000F1AB8" w:rsidRDefault="000F1AB8" w:rsidP="00FC0B21">
      <w:pPr>
        <w:spacing w:line="259" w:lineRule="auto"/>
        <w:rPr>
          <w:rFonts w:eastAsia="Times New Roman"/>
          <w:b/>
          <w:bCs/>
          <w:color w:val="000000"/>
          <w:sz w:val="23"/>
          <w:szCs w:val="23"/>
          <w:lang w:eastAsia="fr-FR"/>
        </w:rPr>
      </w:pPr>
    </w:p>
    <w:p w14:paraId="521623FD" w14:textId="30401F97" w:rsidR="00803A7E" w:rsidRPr="00CE0286" w:rsidRDefault="00803A7E" w:rsidP="00803A7E">
      <w:pPr>
        <w:jc w:val="center"/>
        <w:rPr>
          <w:b/>
          <w:bCs/>
          <w:color w:val="0070C0"/>
          <w:sz w:val="36"/>
          <w:szCs w:val="36"/>
        </w:rPr>
      </w:pPr>
      <w:r w:rsidRPr="00CE0286">
        <w:rPr>
          <w:b/>
          <w:bCs/>
          <w:color w:val="0070C0"/>
          <w:sz w:val="36"/>
          <w:szCs w:val="36"/>
        </w:rPr>
        <w:t>Vivre en société, Parlons-en !</w:t>
      </w:r>
      <w:r w:rsidRPr="00CE0286">
        <w:rPr>
          <w:b/>
          <w:bCs/>
          <w:color w:val="0070C0"/>
          <w:sz w:val="36"/>
          <w:szCs w:val="36"/>
        </w:rPr>
        <w:br/>
      </w:r>
    </w:p>
    <w:p w14:paraId="498005FA" w14:textId="77777777" w:rsidR="000F1AB8" w:rsidRPr="000F1AB8" w:rsidRDefault="000F1AB8">
      <w:pPr>
        <w:rPr>
          <w:color w:val="ED7D31" w:themeColor="accent2"/>
        </w:rPr>
      </w:pPr>
    </w:p>
    <w:p w14:paraId="4F722807" w14:textId="2633A3FA" w:rsidR="00017E97" w:rsidRPr="008E698D" w:rsidRDefault="000F1AB8" w:rsidP="00017E97">
      <w:pPr>
        <w:autoSpaceDE w:val="0"/>
        <w:autoSpaceDN w:val="0"/>
        <w:adjustRightInd w:val="0"/>
        <w:jc w:val="both"/>
        <w:rPr>
          <w:rFonts w:eastAsia="Times New Roman"/>
          <w:b/>
          <w:color w:val="7030A0"/>
          <w:lang w:eastAsia="fr-FR"/>
        </w:rPr>
      </w:pPr>
      <w:r w:rsidRPr="008E698D">
        <w:rPr>
          <w:rFonts w:eastAsia="Times New Roman"/>
          <w:b/>
          <w:lang w:eastAsia="fr-FR"/>
        </w:rPr>
        <w:t>Réalisation</w:t>
      </w:r>
      <w:r w:rsidRPr="008E698D">
        <w:rPr>
          <w:rFonts w:eastAsia="Times New Roman"/>
          <w:b/>
          <w:color w:val="7030A0"/>
          <w:lang w:eastAsia="fr-FR"/>
        </w:rPr>
        <w:t> :</w:t>
      </w:r>
    </w:p>
    <w:p w14:paraId="3DE63CC4" w14:textId="50F77363" w:rsidR="008E698D" w:rsidRPr="00CE0286" w:rsidRDefault="008E698D" w:rsidP="00017E97">
      <w:pPr>
        <w:autoSpaceDE w:val="0"/>
        <w:autoSpaceDN w:val="0"/>
        <w:adjustRightInd w:val="0"/>
        <w:jc w:val="both"/>
        <w:rPr>
          <w:rFonts w:eastAsia="Times New Roman"/>
          <w:bCs/>
          <w:color w:val="0070C0"/>
          <w:lang w:eastAsia="fr-FR"/>
        </w:rPr>
      </w:pPr>
      <w:r w:rsidRPr="00CE0286">
        <w:rPr>
          <w:rFonts w:eastAsia="Times New Roman"/>
          <w:bCs/>
          <w:color w:val="0070C0"/>
          <w:lang w:eastAsia="fr-FR"/>
        </w:rPr>
        <w:t>Le moutard Expo</w:t>
      </w:r>
    </w:p>
    <w:p w14:paraId="65B41EEB" w14:textId="77777777" w:rsidR="00025AEF" w:rsidRPr="00FC0B21" w:rsidRDefault="008E698D" w:rsidP="00017E97">
      <w:pPr>
        <w:autoSpaceDE w:val="0"/>
        <w:autoSpaceDN w:val="0"/>
        <w:adjustRightInd w:val="0"/>
        <w:jc w:val="both"/>
        <w:rPr>
          <w:rFonts w:eastAsia="Times New Roman"/>
          <w:b/>
          <w:lang w:eastAsia="fr-FR"/>
        </w:rPr>
      </w:pPr>
      <w:r w:rsidRPr="00FC0B21">
        <w:rPr>
          <w:rFonts w:eastAsia="Times New Roman"/>
          <w:b/>
          <w:lang w:eastAsia="fr-FR"/>
        </w:rPr>
        <w:t>Public :</w:t>
      </w:r>
    </w:p>
    <w:p w14:paraId="00C2E847" w14:textId="3CD99BC7" w:rsidR="000F1AB8" w:rsidRPr="00FC0B21" w:rsidRDefault="008E698D" w:rsidP="00FC0B21">
      <w:pPr>
        <w:autoSpaceDE w:val="0"/>
        <w:autoSpaceDN w:val="0"/>
        <w:adjustRightInd w:val="0"/>
        <w:jc w:val="both"/>
        <w:rPr>
          <w:rFonts w:eastAsia="Times New Roman"/>
          <w:bCs/>
          <w:color w:val="ED7D31" w:themeColor="accent2"/>
          <w:lang w:eastAsia="fr-FR"/>
        </w:rPr>
      </w:pPr>
      <w:r w:rsidRPr="008E698D">
        <w:rPr>
          <w:rFonts w:eastAsia="Times New Roman"/>
          <w:bCs/>
          <w:color w:val="ED7D31" w:themeColor="accent2"/>
          <w:lang w:eastAsia="fr-FR"/>
        </w:rPr>
        <w:t> </w:t>
      </w:r>
      <w:r w:rsidRPr="00CE0286">
        <w:rPr>
          <w:rFonts w:eastAsia="Times New Roman"/>
          <w:bCs/>
          <w:color w:val="0070C0"/>
          <w:lang w:eastAsia="fr-FR"/>
        </w:rPr>
        <w:t>13/18 ans</w:t>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678"/>
      </w:tblGrid>
      <w:tr w:rsidR="00803A7E" w14:paraId="774BAC47" w14:textId="77777777" w:rsidTr="00D76A41">
        <w:trPr>
          <w:trHeight w:val="9835"/>
        </w:trPr>
        <w:tc>
          <w:tcPr>
            <w:tcW w:w="5812" w:type="dxa"/>
          </w:tcPr>
          <w:p w14:paraId="7D144B08" w14:textId="77777777" w:rsidR="00D76A41" w:rsidRDefault="00D76A41" w:rsidP="00017E97">
            <w:pPr>
              <w:autoSpaceDE w:val="0"/>
              <w:autoSpaceDN w:val="0"/>
              <w:adjustRightInd w:val="0"/>
              <w:jc w:val="both"/>
              <w:rPr>
                <w:rFonts w:eastAsia="Times New Roman"/>
                <w:i/>
                <w:color w:val="7030A0"/>
                <w:sz w:val="24"/>
                <w:szCs w:val="24"/>
                <w:lang w:eastAsia="fr-FR"/>
              </w:rPr>
            </w:pPr>
          </w:p>
          <w:p w14:paraId="6AC2A77A" w14:textId="0EE3829D" w:rsidR="00D76A41" w:rsidRDefault="00FC0B21" w:rsidP="00017E97">
            <w:pPr>
              <w:autoSpaceDE w:val="0"/>
              <w:autoSpaceDN w:val="0"/>
              <w:adjustRightInd w:val="0"/>
              <w:jc w:val="both"/>
              <w:rPr>
                <w:rFonts w:eastAsia="Times New Roman"/>
                <w:i/>
                <w:color w:val="7030A0"/>
                <w:sz w:val="24"/>
                <w:szCs w:val="24"/>
                <w:lang w:eastAsia="fr-FR"/>
              </w:rPr>
            </w:pPr>
            <w:r>
              <w:rPr>
                <w:noProof/>
              </w:rPr>
              <w:drawing>
                <wp:inline distT="0" distB="0" distL="0" distR="0" wp14:anchorId="7C6CFA07" wp14:editId="5358C0A6">
                  <wp:extent cx="3384550" cy="60960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4550" cy="6096000"/>
                          </a:xfrm>
                          <a:prstGeom prst="rect">
                            <a:avLst/>
                          </a:prstGeom>
                          <a:noFill/>
                          <a:ln>
                            <a:noFill/>
                          </a:ln>
                        </pic:spPr>
                      </pic:pic>
                    </a:graphicData>
                  </a:graphic>
                </wp:inline>
              </w:drawing>
            </w:r>
          </w:p>
          <w:p w14:paraId="48BB0956" w14:textId="74558495" w:rsidR="00CE0286" w:rsidRDefault="00FC0B21" w:rsidP="00FC0B21">
            <w:pPr>
              <w:autoSpaceDE w:val="0"/>
              <w:autoSpaceDN w:val="0"/>
              <w:adjustRightInd w:val="0"/>
              <w:rPr>
                <w:rFonts w:eastAsia="Times New Roman"/>
                <w:i/>
                <w:color w:val="0070C0"/>
                <w:sz w:val="20"/>
                <w:szCs w:val="20"/>
                <w:lang w:eastAsia="fr-FR"/>
              </w:rPr>
            </w:pPr>
            <w:r w:rsidRPr="00CE0286">
              <w:rPr>
                <w:rFonts w:eastAsia="Times New Roman"/>
                <w:i/>
                <w:color w:val="0070C0"/>
                <w:sz w:val="20"/>
                <w:szCs w:val="20"/>
                <w:lang w:eastAsia="fr-FR"/>
              </w:rPr>
              <w:t>Documents d’accompagnement</w:t>
            </w:r>
          </w:p>
          <w:p w14:paraId="5B7B81FB" w14:textId="74299A74" w:rsidR="00CE0286" w:rsidRPr="00CE0286" w:rsidRDefault="00CE0286" w:rsidP="00FC0B21">
            <w:pPr>
              <w:autoSpaceDE w:val="0"/>
              <w:autoSpaceDN w:val="0"/>
              <w:adjustRightInd w:val="0"/>
              <w:rPr>
                <w:rFonts w:eastAsia="Times New Roman"/>
                <w:i/>
                <w:color w:val="0070C0"/>
                <w:lang w:eastAsia="fr-FR"/>
              </w:rPr>
            </w:pPr>
            <w:hyperlink r:id="rId8" w:history="1">
              <w:r w:rsidRPr="00CE0286">
                <w:rPr>
                  <w:rStyle w:val="Lienhypertexte"/>
                  <w:rFonts w:eastAsia="Times New Roman"/>
                  <w:i/>
                  <w:lang w:eastAsia="fr-FR"/>
                </w:rPr>
                <w:t>Guide pratique EQ Vivre en société.pdf</w:t>
              </w:r>
            </w:hyperlink>
          </w:p>
          <w:p w14:paraId="0E8F7CFA" w14:textId="28E816E2" w:rsidR="00FC0B21" w:rsidRDefault="00FC0B21" w:rsidP="00017E97">
            <w:pPr>
              <w:autoSpaceDE w:val="0"/>
              <w:autoSpaceDN w:val="0"/>
              <w:adjustRightInd w:val="0"/>
              <w:jc w:val="both"/>
              <w:rPr>
                <w:rFonts w:eastAsia="Times New Roman"/>
                <w:i/>
                <w:color w:val="7030A0"/>
                <w:sz w:val="24"/>
                <w:szCs w:val="24"/>
                <w:lang w:eastAsia="fr-FR"/>
              </w:rPr>
            </w:pPr>
          </w:p>
        </w:tc>
        <w:tc>
          <w:tcPr>
            <w:tcW w:w="4678" w:type="dxa"/>
          </w:tcPr>
          <w:p w14:paraId="501996AA" w14:textId="5E4C5CA9" w:rsidR="00E778E4" w:rsidRPr="00CE0286" w:rsidRDefault="00803A7E" w:rsidP="00025AEF">
            <w:pPr>
              <w:autoSpaceDE w:val="0"/>
              <w:autoSpaceDN w:val="0"/>
              <w:adjustRightInd w:val="0"/>
              <w:rPr>
                <w:rFonts w:asciiTheme="minorHAnsi" w:eastAsia="Times New Roman" w:hAnsiTheme="minorHAnsi" w:cstheme="minorHAnsi"/>
                <w:i/>
                <w:iCs/>
                <w:color w:val="0070C0"/>
                <w:sz w:val="24"/>
                <w:szCs w:val="24"/>
                <w:lang w:eastAsia="fr-FR"/>
              </w:rPr>
            </w:pPr>
            <w:r w:rsidRPr="00CE0286">
              <w:rPr>
                <w:rFonts w:asciiTheme="minorHAnsi" w:eastAsia="Times New Roman" w:hAnsiTheme="minorHAnsi" w:cstheme="minorHAnsi"/>
                <w:i/>
                <w:iCs/>
                <w:color w:val="0070C0"/>
                <w:sz w:val="24"/>
                <w:szCs w:val="24"/>
                <w:lang w:eastAsia="fr-FR"/>
              </w:rPr>
              <w:t>L’un des objectifs de ce support d’échanges et de réflexions est de sensibiliser les publics aux notions fondamentales de la vie en société (son organisation, les particularités de la société française, la laïcité, les différences, les échanges, la participation à la vie en commun…) et aider à développer des réflexes de tolérance liés à l’acceptation des autres</w:t>
            </w:r>
          </w:p>
          <w:p w14:paraId="328BB854" w14:textId="77777777" w:rsidR="00803A7E" w:rsidRPr="00025AEF" w:rsidRDefault="00803A7E" w:rsidP="00025AEF">
            <w:pPr>
              <w:autoSpaceDE w:val="0"/>
              <w:autoSpaceDN w:val="0"/>
              <w:adjustRightInd w:val="0"/>
              <w:rPr>
                <w:rFonts w:asciiTheme="minorHAnsi" w:eastAsia="Times New Roman" w:hAnsiTheme="minorHAnsi" w:cstheme="minorHAnsi"/>
                <w:i/>
                <w:color w:val="ED7D31" w:themeColor="accent2"/>
                <w:lang w:eastAsia="fr-FR"/>
              </w:rPr>
            </w:pPr>
          </w:p>
          <w:p w14:paraId="0CB232CE" w14:textId="25620800" w:rsidR="00803A7E" w:rsidRPr="00803A7E" w:rsidRDefault="00803A7E" w:rsidP="00803A7E">
            <w:pPr>
              <w:autoSpaceDE w:val="0"/>
              <w:autoSpaceDN w:val="0"/>
              <w:adjustRightInd w:val="0"/>
              <w:rPr>
                <w:rFonts w:asciiTheme="minorHAnsi" w:eastAsia="Times New Roman" w:hAnsiTheme="minorHAnsi" w:cstheme="minorHAnsi"/>
                <w:color w:val="000000"/>
                <w:lang w:eastAsia="fr-FR"/>
              </w:rPr>
            </w:pPr>
            <w:r w:rsidRPr="00803A7E">
              <w:rPr>
                <w:rFonts w:asciiTheme="minorHAnsi" w:eastAsia="Times New Roman" w:hAnsiTheme="minorHAnsi" w:cstheme="minorHAnsi"/>
                <w:b/>
                <w:bCs/>
                <w:color w:val="000000"/>
                <w:lang w:eastAsia="fr-FR"/>
              </w:rPr>
              <w:t>Thèmes :</w:t>
            </w:r>
            <w:r w:rsidRPr="00803A7E">
              <w:rPr>
                <w:rFonts w:asciiTheme="minorHAnsi" w:eastAsia="Times New Roman" w:hAnsiTheme="minorHAnsi" w:cstheme="minorHAnsi"/>
                <w:color w:val="000000"/>
                <w:lang w:eastAsia="fr-FR"/>
              </w:rPr>
              <w:t xml:space="preserve"> Constitution, Développement durable, Devises et symboles, Diversité́ culturelle, Laïcité́, Migrations, Us et coutumes, Valeurs de la République, Vote </w:t>
            </w:r>
          </w:p>
          <w:p w14:paraId="14B1DA4C" w14:textId="2FEFCE83" w:rsidR="00803A7E" w:rsidRPr="00803A7E" w:rsidRDefault="00803A7E" w:rsidP="00803A7E">
            <w:pPr>
              <w:autoSpaceDE w:val="0"/>
              <w:autoSpaceDN w:val="0"/>
              <w:adjustRightInd w:val="0"/>
              <w:rPr>
                <w:rFonts w:asciiTheme="minorHAnsi" w:eastAsia="Times New Roman" w:hAnsiTheme="minorHAnsi" w:cstheme="minorHAnsi"/>
                <w:color w:val="000000"/>
                <w:lang w:eastAsia="fr-FR"/>
              </w:rPr>
            </w:pPr>
            <w:r w:rsidRPr="00803A7E">
              <w:rPr>
                <w:rFonts w:asciiTheme="minorHAnsi" w:eastAsia="Times New Roman" w:hAnsiTheme="minorHAnsi" w:cstheme="minorHAnsi"/>
                <w:b/>
                <w:bCs/>
                <w:color w:val="000000"/>
                <w:lang w:eastAsia="fr-FR"/>
              </w:rPr>
              <w:t>Contenu :</w:t>
            </w:r>
            <w:r w:rsidRPr="00803A7E">
              <w:rPr>
                <w:rFonts w:asciiTheme="minorHAnsi" w:eastAsia="Times New Roman" w:hAnsiTheme="minorHAnsi" w:cstheme="minorHAnsi"/>
                <w:color w:val="000000"/>
                <w:lang w:eastAsia="fr-FR"/>
              </w:rPr>
              <w:t> Vivre en société, c’est une condition que nous partageons tous, à l’échelle de la famille, de l’école ou du pays. Notre société s’organise autour de</w:t>
            </w:r>
            <w:r>
              <w:rPr>
                <w:rFonts w:asciiTheme="minorHAnsi" w:eastAsia="Times New Roman" w:hAnsiTheme="minorHAnsi" w:cstheme="minorHAnsi"/>
                <w:color w:val="000000"/>
                <w:lang w:eastAsia="fr-FR"/>
              </w:rPr>
              <w:t xml:space="preserve">s </w:t>
            </w:r>
            <w:r w:rsidRPr="00803A7E">
              <w:rPr>
                <w:rFonts w:asciiTheme="minorHAnsi" w:eastAsia="Times New Roman" w:hAnsiTheme="minorHAnsi" w:cstheme="minorHAnsi"/>
                <w:color w:val="000000"/>
                <w:lang w:eastAsia="fr-FR"/>
              </w:rPr>
              <w:t>règles de vie communes qui s’imposent à tous, au-delà des différences. Comment s’organise la vie en société ? Quelles sont les particularités de la société française ? Être ensemble et différents ? Un monde ouvert ? Comment participer à la vie en société ?</w:t>
            </w:r>
          </w:p>
          <w:p w14:paraId="4B9B15D7" w14:textId="77777777" w:rsidR="00803A7E" w:rsidRDefault="00803A7E" w:rsidP="00803A7E">
            <w:pPr>
              <w:autoSpaceDE w:val="0"/>
              <w:autoSpaceDN w:val="0"/>
              <w:adjustRightInd w:val="0"/>
              <w:rPr>
                <w:rFonts w:asciiTheme="minorHAnsi" w:eastAsia="Times New Roman" w:hAnsiTheme="minorHAnsi" w:cstheme="minorHAnsi"/>
                <w:b/>
                <w:bCs/>
                <w:color w:val="000000"/>
                <w:lang w:eastAsia="fr-FR"/>
              </w:rPr>
            </w:pPr>
            <w:r w:rsidRPr="00803A7E">
              <w:rPr>
                <w:rFonts w:asciiTheme="minorHAnsi" w:eastAsia="Times New Roman" w:hAnsiTheme="minorHAnsi" w:cstheme="minorHAnsi"/>
                <w:b/>
                <w:bCs/>
                <w:color w:val="000000"/>
                <w:lang w:eastAsia="fr-FR"/>
              </w:rPr>
              <w:t>Témoignages :</w:t>
            </w:r>
          </w:p>
          <w:p w14:paraId="46B9B73E" w14:textId="161560D7" w:rsidR="00803A7E" w:rsidRPr="00803A7E" w:rsidRDefault="00CE0286" w:rsidP="00803A7E">
            <w:pPr>
              <w:autoSpaceDE w:val="0"/>
              <w:autoSpaceDN w:val="0"/>
              <w:adjustRightInd w:val="0"/>
              <w:rPr>
                <w:rFonts w:asciiTheme="minorHAnsi" w:eastAsia="Times New Roman" w:hAnsiTheme="minorHAnsi" w:cstheme="minorHAnsi"/>
                <w:i/>
                <w:iCs/>
                <w:color w:val="0070C0"/>
                <w:lang w:eastAsia="fr-FR"/>
              </w:rPr>
            </w:pPr>
            <w:hyperlink r:id="rId9" w:anchor="ilslutilisent" w:history="1">
              <w:r w:rsidR="00803A7E" w:rsidRPr="00803A7E">
                <w:rPr>
                  <w:rStyle w:val="Lienhypertexte"/>
                  <w:rFonts w:asciiTheme="minorHAnsi" w:eastAsia="Times New Roman" w:hAnsiTheme="minorHAnsi" w:cstheme="minorHAnsi"/>
                  <w:i/>
                  <w:iCs/>
                  <w:color w:val="0070C0"/>
                  <w:sz w:val="16"/>
                  <w:szCs w:val="16"/>
                  <w:lang w:eastAsia="fr-FR"/>
                </w:rPr>
                <w:t> Cliquez ici pour découvrir la rubrique « Ils l’utilisent »</w:t>
              </w:r>
              <w:r w:rsidR="00803A7E" w:rsidRPr="00803A7E">
                <w:rPr>
                  <w:rStyle w:val="Lienhypertexte"/>
                  <w:rFonts w:asciiTheme="minorHAnsi" w:eastAsia="Times New Roman" w:hAnsiTheme="minorHAnsi" w:cstheme="minorHAnsi"/>
                  <w:i/>
                  <w:iCs/>
                  <w:color w:val="0070C0"/>
                  <w:lang w:eastAsia="fr-FR"/>
                </w:rPr>
                <w:t>.</w:t>
              </w:r>
            </w:hyperlink>
          </w:p>
          <w:p w14:paraId="5079CB01" w14:textId="77777777" w:rsidR="000F1AB8" w:rsidRPr="00025AEF" w:rsidRDefault="000F1AB8" w:rsidP="00025AEF">
            <w:pPr>
              <w:autoSpaceDE w:val="0"/>
              <w:autoSpaceDN w:val="0"/>
              <w:adjustRightInd w:val="0"/>
              <w:rPr>
                <w:rFonts w:asciiTheme="minorHAnsi" w:eastAsia="Times New Roman" w:hAnsiTheme="minorHAnsi" w:cstheme="minorHAnsi"/>
                <w:b/>
                <w:bCs/>
                <w:color w:val="000000"/>
                <w:lang w:eastAsia="fr-FR"/>
              </w:rPr>
            </w:pPr>
          </w:p>
          <w:p w14:paraId="6B6DC38C" w14:textId="77777777" w:rsidR="00A73FF5" w:rsidRPr="00025AEF" w:rsidRDefault="00DE4367" w:rsidP="00025AEF">
            <w:pPr>
              <w:autoSpaceDE w:val="0"/>
              <w:autoSpaceDN w:val="0"/>
              <w:adjustRightInd w:val="0"/>
              <w:rPr>
                <w:rFonts w:asciiTheme="minorHAnsi" w:eastAsia="Times New Roman" w:hAnsiTheme="minorHAnsi" w:cstheme="minorHAnsi"/>
                <w:b/>
                <w:bCs/>
                <w:color w:val="000000"/>
                <w:lang w:eastAsia="fr-FR"/>
              </w:rPr>
            </w:pPr>
            <w:r w:rsidRPr="00025AEF">
              <w:rPr>
                <w:rFonts w:asciiTheme="minorHAnsi" w:eastAsia="Times New Roman" w:hAnsiTheme="minorHAnsi" w:cstheme="minorHAnsi"/>
                <w:b/>
                <w:bCs/>
                <w:color w:val="000000"/>
                <w:lang w:eastAsia="fr-FR"/>
              </w:rPr>
              <w:t>Nombre de panneaux :</w:t>
            </w:r>
          </w:p>
          <w:p w14:paraId="6CF3B80F" w14:textId="6EDB3483" w:rsidR="00017E97" w:rsidRPr="00CE0286" w:rsidRDefault="00803A7E" w:rsidP="00025AEF">
            <w:pPr>
              <w:autoSpaceDE w:val="0"/>
              <w:autoSpaceDN w:val="0"/>
              <w:adjustRightInd w:val="0"/>
              <w:rPr>
                <w:rFonts w:asciiTheme="minorHAnsi" w:eastAsia="Times New Roman" w:hAnsiTheme="minorHAnsi" w:cstheme="minorHAnsi"/>
                <w:bCs/>
                <w:color w:val="0070C0"/>
                <w:lang w:eastAsia="fr-FR"/>
              </w:rPr>
            </w:pPr>
            <w:r w:rsidRPr="00CE0286">
              <w:rPr>
                <w:rFonts w:asciiTheme="minorHAnsi" w:eastAsia="Times New Roman" w:hAnsiTheme="minorHAnsi" w:cstheme="minorHAnsi"/>
                <w:bCs/>
                <w:color w:val="0070C0"/>
                <w:lang w:eastAsia="fr-FR"/>
              </w:rPr>
              <w:t>10</w:t>
            </w:r>
            <w:r w:rsidR="00693F01" w:rsidRPr="00CE0286">
              <w:rPr>
                <w:rFonts w:asciiTheme="minorHAnsi" w:eastAsia="Times New Roman" w:hAnsiTheme="minorHAnsi" w:cstheme="minorHAnsi"/>
                <w:bCs/>
                <w:color w:val="0070C0"/>
                <w:lang w:eastAsia="fr-FR"/>
              </w:rPr>
              <w:t xml:space="preserve"> kakémonos </w:t>
            </w:r>
          </w:p>
          <w:p w14:paraId="5CE90E5C" w14:textId="08ED7680" w:rsidR="00017E97" w:rsidRPr="00025AEF" w:rsidRDefault="00017E97" w:rsidP="00025AEF">
            <w:pPr>
              <w:autoSpaceDE w:val="0"/>
              <w:autoSpaceDN w:val="0"/>
              <w:adjustRightInd w:val="0"/>
              <w:rPr>
                <w:rFonts w:asciiTheme="minorHAnsi" w:eastAsia="Times New Roman" w:hAnsiTheme="minorHAnsi" w:cstheme="minorHAnsi"/>
                <w:b/>
                <w:bCs/>
                <w:color w:val="000000"/>
                <w:lang w:eastAsia="fr-FR"/>
              </w:rPr>
            </w:pPr>
            <w:r w:rsidRPr="00025AEF">
              <w:rPr>
                <w:rFonts w:asciiTheme="minorHAnsi" w:eastAsia="Times New Roman" w:hAnsiTheme="minorHAnsi" w:cstheme="minorHAnsi"/>
                <w:b/>
                <w:bCs/>
                <w:color w:val="000000"/>
                <w:lang w:eastAsia="fr-FR"/>
              </w:rPr>
              <w:t xml:space="preserve">Types de panneaux : </w:t>
            </w:r>
          </w:p>
          <w:p w14:paraId="18E7CBAB" w14:textId="47DA1A8F" w:rsidR="00693F01" w:rsidRPr="00CE0286" w:rsidRDefault="00693F01" w:rsidP="00025AEF">
            <w:pPr>
              <w:autoSpaceDE w:val="0"/>
              <w:autoSpaceDN w:val="0"/>
              <w:adjustRightInd w:val="0"/>
              <w:rPr>
                <w:rFonts w:asciiTheme="minorHAnsi" w:eastAsia="Times New Roman" w:hAnsiTheme="minorHAnsi" w:cstheme="minorHAnsi"/>
                <w:color w:val="0070C0"/>
                <w:lang w:eastAsia="fr-FR"/>
              </w:rPr>
            </w:pPr>
            <w:r w:rsidRPr="00CE0286">
              <w:rPr>
                <w:rFonts w:asciiTheme="minorHAnsi" w:eastAsia="Times New Roman" w:hAnsiTheme="minorHAnsi" w:cstheme="minorHAnsi"/>
                <w:color w:val="0070C0"/>
                <w:lang w:eastAsia="fr-FR"/>
              </w:rPr>
              <w:t>Toile lavable à l’eau</w:t>
            </w:r>
          </w:p>
          <w:p w14:paraId="5DCEFF6C" w14:textId="77777777" w:rsidR="00017E97" w:rsidRPr="00025AEF" w:rsidRDefault="00017E97" w:rsidP="00025AEF">
            <w:pPr>
              <w:autoSpaceDE w:val="0"/>
              <w:autoSpaceDN w:val="0"/>
              <w:adjustRightInd w:val="0"/>
              <w:rPr>
                <w:rFonts w:asciiTheme="minorHAnsi" w:eastAsia="Times New Roman" w:hAnsiTheme="minorHAnsi" w:cstheme="minorHAnsi"/>
                <w:b/>
                <w:bCs/>
                <w:color w:val="000000"/>
                <w:lang w:eastAsia="fr-FR"/>
              </w:rPr>
            </w:pPr>
            <w:r w:rsidRPr="00025AEF">
              <w:rPr>
                <w:rFonts w:asciiTheme="minorHAnsi" w:eastAsia="Times New Roman" w:hAnsiTheme="minorHAnsi" w:cstheme="minorHAnsi"/>
                <w:b/>
                <w:bCs/>
                <w:color w:val="000000"/>
                <w:lang w:eastAsia="fr-FR"/>
              </w:rPr>
              <w:t>Orientation :</w:t>
            </w:r>
          </w:p>
          <w:p w14:paraId="6929BAC2" w14:textId="77777777" w:rsidR="00017E97" w:rsidRPr="00CE0286" w:rsidRDefault="00017E97" w:rsidP="00025AEF">
            <w:pPr>
              <w:autoSpaceDE w:val="0"/>
              <w:autoSpaceDN w:val="0"/>
              <w:adjustRightInd w:val="0"/>
              <w:rPr>
                <w:rFonts w:asciiTheme="minorHAnsi" w:eastAsia="Times New Roman" w:hAnsiTheme="minorHAnsi" w:cstheme="minorHAnsi"/>
                <w:bCs/>
                <w:color w:val="0070C0"/>
                <w:lang w:eastAsia="fr-FR"/>
              </w:rPr>
            </w:pPr>
            <w:r w:rsidRPr="00CE0286">
              <w:rPr>
                <w:rFonts w:asciiTheme="minorHAnsi" w:eastAsia="Times New Roman" w:hAnsiTheme="minorHAnsi" w:cstheme="minorHAnsi"/>
                <w:bCs/>
                <w:color w:val="0070C0"/>
                <w:lang w:eastAsia="fr-FR"/>
              </w:rPr>
              <w:t>Portrait</w:t>
            </w:r>
          </w:p>
          <w:p w14:paraId="00EE8D3B" w14:textId="77777777" w:rsidR="000F1AB8" w:rsidRPr="00025AEF" w:rsidRDefault="00017E97" w:rsidP="00025AEF">
            <w:pPr>
              <w:autoSpaceDE w:val="0"/>
              <w:autoSpaceDN w:val="0"/>
              <w:adjustRightInd w:val="0"/>
              <w:rPr>
                <w:rFonts w:asciiTheme="minorHAnsi" w:eastAsia="Times New Roman" w:hAnsiTheme="minorHAnsi" w:cstheme="minorHAnsi"/>
                <w:b/>
                <w:bCs/>
                <w:color w:val="000000"/>
                <w:lang w:eastAsia="fr-FR"/>
              </w:rPr>
            </w:pPr>
            <w:r w:rsidRPr="00025AEF">
              <w:rPr>
                <w:rFonts w:asciiTheme="minorHAnsi" w:eastAsia="Times New Roman" w:hAnsiTheme="minorHAnsi" w:cstheme="minorHAnsi"/>
                <w:b/>
                <w:bCs/>
                <w:color w:val="000000"/>
                <w:lang w:eastAsia="fr-FR"/>
              </w:rPr>
              <w:t>Dimensions</w:t>
            </w:r>
            <w:r w:rsidR="00DE4367" w:rsidRPr="00025AEF">
              <w:rPr>
                <w:rFonts w:asciiTheme="minorHAnsi" w:eastAsia="Times New Roman" w:hAnsiTheme="minorHAnsi" w:cstheme="minorHAnsi"/>
                <w:b/>
                <w:bCs/>
                <w:color w:val="000000"/>
                <w:lang w:eastAsia="fr-FR"/>
              </w:rPr>
              <w:t xml:space="preserve"> </w:t>
            </w:r>
            <w:r w:rsidRPr="00025AEF">
              <w:rPr>
                <w:rFonts w:asciiTheme="minorHAnsi" w:eastAsia="Times New Roman" w:hAnsiTheme="minorHAnsi" w:cstheme="minorHAnsi"/>
                <w:b/>
                <w:bCs/>
                <w:color w:val="000000"/>
                <w:lang w:eastAsia="fr-FR"/>
              </w:rPr>
              <w:t xml:space="preserve">: </w:t>
            </w:r>
          </w:p>
          <w:p w14:paraId="5AACC15C" w14:textId="7A1B6B3A" w:rsidR="000F1AB8" w:rsidRPr="00CE0286" w:rsidRDefault="00693F01" w:rsidP="00025AEF">
            <w:pPr>
              <w:autoSpaceDE w:val="0"/>
              <w:autoSpaceDN w:val="0"/>
              <w:adjustRightInd w:val="0"/>
              <w:rPr>
                <w:rFonts w:asciiTheme="minorHAnsi" w:eastAsia="Times New Roman" w:hAnsiTheme="minorHAnsi" w:cstheme="minorHAnsi"/>
                <w:color w:val="0070C0"/>
                <w:lang w:eastAsia="fr-FR"/>
              </w:rPr>
            </w:pPr>
            <w:r w:rsidRPr="00CE0286">
              <w:rPr>
                <w:rFonts w:asciiTheme="minorHAnsi" w:eastAsia="Times New Roman" w:hAnsiTheme="minorHAnsi" w:cstheme="minorHAnsi"/>
                <w:color w:val="0070C0"/>
                <w:lang w:eastAsia="fr-FR"/>
              </w:rPr>
              <w:t>0,84(la) x 1,47(h) m</w:t>
            </w:r>
          </w:p>
          <w:p w14:paraId="3082D7B7" w14:textId="77777777" w:rsidR="00017E97" w:rsidRPr="00025AEF" w:rsidRDefault="00017E97" w:rsidP="00025AEF">
            <w:pPr>
              <w:autoSpaceDE w:val="0"/>
              <w:autoSpaceDN w:val="0"/>
              <w:adjustRightInd w:val="0"/>
              <w:rPr>
                <w:rFonts w:asciiTheme="minorHAnsi" w:eastAsia="Times New Roman" w:hAnsiTheme="minorHAnsi" w:cstheme="minorHAnsi"/>
                <w:bCs/>
                <w:color w:val="7030A0"/>
                <w:lang w:eastAsia="fr-FR"/>
              </w:rPr>
            </w:pPr>
            <w:r w:rsidRPr="00025AEF">
              <w:rPr>
                <w:rFonts w:asciiTheme="minorHAnsi" w:eastAsia="Times New Roman" w:hAnsiTheme="minorHAnsi" w:cstheme="minorHAnsi"/>
                <w:b/>
                <w:bCs/>
                <w:color w:val="000000"/>
                <w:lang w:eastAsia="fr-FR"/>
              </w:rPr>
              <w:t xml:space="preserve">Mode d’accrochage : </w:t>
            </w:r>
          </w:p>
          <w:p w14:paraId="269A5F00" w14:textId="1DD24CB6" w:rsidR="000F1AB8" w:rsidRPr="00CE0286" w:rsidRDefault="00693F01" w:rsidP="00025AEF">
            <w:pPr>
              <w:autoSpaceDE w:val="0"/>
              <w:autoSpaceDN w:val="0"/>
              <w:adjustRightInd w:val="0"/>
              <w:rPr>
                <w:rFonts w:asciiTheme="minorHAnsi" w:eastAsia="Times New Roman" w:hAnsiTheme="minorHAnsi" w:cstheme="minorHAnsi"/>
                <w:bCs/>
                <w:color w:val="0070C0"/>
                <w:lang w:eastAsia="fr-FR"/>
              </w:rPr>
            </w:pPr>
            <w:r w:rsidRPr="00CE0286">
              <w:rPr>
                <w:rFonts w:asciiTheme="minorHAnsi" w:eastAsia="Times New Roman" w:hAnsiTheme="minorHAnsi" w:cstheme="minorHAnsi"/>
                <w:bCs/>
                <w:color w:val="0070C0"/>
                <w:lang w:eastAsia="fr-FR"/>
              </w:rPr>
              <w:t>Barres d’accrochage ou système autoportants</w:t>
            </w:r>
          </w:p>
          <w:p w14:paraId="27D5A2C8" w14:textId="49D2A321" w:rsidR="00FC0B21" w:rsidRDefault="00FC0B21" w:rsidP="00025AEF">
            <w:pPr>
              <w:autoSpaceDE w:val="0"/>
              <w:autoSpaceDN w:val="0"/>
              <w:adjustRightInd w:val="0"/>
              <w:rPr>
                <w:rFonts w:asciiTheme="minorHAnsi" w:eastAsia="Times New Roman" w:hAnsiTheme="minorHAnsi" w:cstheme="minorHAnsi"/>
                <w:bCs/>
                <w:color w:val="ED7D31" w:themeColor="accent2"/>
                <w:lang w:eastAsia="fr-FR"/>
              </w:rPr>
            </w:pPr>
          </w:p>
          <w:p w14:paraId="30C905FA" w14:textId="33D73C44" w:rsidR="00FC0B21" w:rsidRDefault="00FC0B21" w:rsidP="00025AEF">
            <w:pPr>
              <w:autoSpaceDE w:val="0"/>
              <w:autoSpaceDN w:val="0"/>
              <w:adjustRightInd w:val="0"/>
              <w:rPr>
                <w:rFonts w:asciiTheme="minorHAnsi" w:eastAsia="Times New Roman" w:hAnsiTheme="minorHAnsi" w:cstheme="minorHAnsi"/>
                <w:bCs/>
                <w:color w:val="ED7D31" w:themeColor="accent2"/>
                <w:lang w:eastAsia="fr-FR"/>
              </w:rPr>
            </w:pPr>
            <w:r w:rsidRPr="00FC0B21">
              <w:rPr>
                <w:rFonts w:asciiTheme="minorHAnsi" w:eastAsia="Times New Roman" w:hAnsiTheme="minorHAnsi" w:cstheme="minorHAnsi"/>
                <w:b/>
                <w:lang w:eastAsia="fr-FR"/>
              </w:rPr>
              <w:t>Valeur </w:t>
            </w:r>
            <w:r w:rsidRPr="00FC0B21">
              <w:rPr>
                <w:rFonts w:asciiTheme="minorHAnsi" w:eastAsia="Times New Roman" w:hAnsiTheme="minorHAnsi" w:cstheme="minorHAnsi"/>
                <w:bCs/>
                <w:lang w:eastAsia="fr-FR"/>
              </w:rPr>
              <w:t>:</w:t>
            </w:r>
          </w:p>
          <w:p w14:paraId="632FD4D1" w14:textId="346BDC1D" w:rsidR="00FC0B21" w:rsidRPr="00CE0286" w:rsidRDefault="00FC0B21" w:rsidP="00025AEF">
            <w:pPr>
              <w:autoSpaceDE w:val="0"/>
              <w:autoSpaceDN w:val="0"/>
              <w:adjustRightInd w:val="0"/>
              <w:rPr>
                <w:rFonts w:asciiTheme="minorHAnsi" w:eastAsia="Times New Roman" w:hAnsiTheme="minorHAnsi" w:cstheme="minorHAnsi"/>
                <w:bCs/>
                <w:color w:val="0070C0"/>
                <w:lang w:eastAsia="fr-FR"/>
              </w:rPr>
            </w:pPr>
            <w:r w:rsidRPr="00CE0286">
              <w:rPr>
                <w:rFonts w:asciiTheme="minorHAnsi" w:eastAsia="Times New Roman" w:hAnsiTheme="minorHAnsi" w:cstheme="minorHAnsi"/>
                <w:bCs/>
                <w:color w:val="0070C0"/>
                <w:lang w:eastAsia="fr-FR"/>
              </w:rPr>
              <w:t>2475 Euros</w:t>
            </w:r>
          </w:p>
          <w:p w14:paraId="0B3B3C79" w14:textId="77777777" w:rsidR="00974988" w:rsidRPr="00025AEF" w:rsidRDefault="00974988" w:rsidP="00025AEF">
            <w:pPr>
              <w:autoSpaceDE w:val="0"/>
              <w:autoSpaceDN w:val="0"/>
              <w:adjustRightInd w:val="0"/>
              <w:rPr>
                <w:rFonts w:asciiTheme="minorHAnsi" w:eastAsia="Times New Roman" w:hAnsiTheme="minorHAnsi" w:cstheme="minorHAnsi"/>
                <w:b/>
                <w:bCs/>
                <w:color w:val="ED7D31" w:themeColor="accent2"/>
                <w:lang w:eastAsia="fr-FR"/>
              </w:rPr>
            </w:pPr>
          </w:p>
          <w:p w14:paraId="7A8BADA5" w14:textId="77777777" w:rsidR="000F1AB8" w:rsidRPr="00025AEF" w:rsidRDefault="000F1AB8" w:rsidP="00025AEF">
            <w:pPr>
              <w:rPr>
                <w:rFonts w:asciiTheme="minorHAnsi" w:eastAsia="Times New Roman" w:hAnsiTheme="minorHAnsi" w:cstheme="minorHAnsi"/>
                <w:bCs/>
                <w:color w:val="000000"/>
                <w:lang w:eastAsia="fr-FR"/>
              </w:rPr>
            </w:pPr>
          </w:p>
          <w:p w14:paraId="5B917BEA" w14:textId="77777777" w:rsidR="00017E97" w:rsidRPr="00025AEF" w:rsidRDefault="00017E97" w:rsidP="00025AEF">
            <w:pPr>
              <w:autoSpaceDE w:val="0"/>
              <w:autoSpaceDN w:val="0"/>
              <w:adjustRightInd w:val="0"/>
              <w:rPr>
                <w:rFonts w:asciiTheme="minorHAnsi" w:eastAsia="Times New Roman" w:hAnsiTheme="minorHAnsi" w:cstheme="minorHAnsi"/>
                <w:i/>
                <w:color w:val="7030A0"/>
                <w:lang w:eastAsia="fr-FR"/>
              </w:rPr>
            </w:pPr>
          </w:p>
        </w:tc>
      </w:tr>
    </w:tbl>
    <w:p w14:paraId="2D1D0BB1" w14:textId="77777777" w:rsidR="00017E97" w:rsidRDefault="00017E97" w:rsidP="00017E97">
      <w:pPr>
        <w:autoSpaceDE w:val="0"/>
        <w:autoSpaceDN w:val="0"/>
        <w:adjustRightInd w:val="0"/>
        <w:jc w:val="both"/>
        <w:rPr>
          <w:rFonts w:eastAsia="Times New Roman"/>
          <w:i/>
          <w:color w:val="7030A0"/>
          <w:sz w:val="24"/>
          <w:szCs w:val="24"/>
          <w:lang w:eastAsia="fr-FR"/>
        </w:rPr>
      </w:pPr>
    </w:p>
    <w:p w14:paraId="4E564E5B" w14:textId="77777777" w:rsidR="00017E97" w:rsidRDefault="00017E97" w:rsidP="00017E97">
      <w:pPr>
        <w:autoSpaceDE w:val="0"/>
        <w:autoSpaceDN w:val="0"/>
        <w:adjustRightInd w:val="0"/>
        <w:jc w:val="both"/>
        <w:rPr>
          <w:rFonts w:eastAsia="Times New Roman"/>
          <w:b/>
          <w:i/>
          <w:color w:val="7030A0"/>
          <w:sz w:val="24"/>
          <w:szCs w:val="24"/>
          <w:lang w:eastAsia="fr-FR"/>
        </w:rPr>
      </w:pPr>
    </w:p>
    <w:p w14:paraId="6008D6B8" w14:textId="77777777" w:rsidR="00017E97" w:rsidRDefault="00017E97" w:rsidP="00017E97">
      <w:pPr>
        <w:autoSpaceDE w:val="0"/>
        <w:autoSpaceDN w:val="0"/>
        <w:adjustRightInd w:val="0"/>
        <w:jc w:val="both"/>
        <w:rPr>
          <w:rFonts w:eastAsia="Times New Roman"/>
          <w:b/>
          <w:i/>
          <w:color w:val="7030A0"/>
          <w:sz w:val="24"/>
          <w:szCs w:val="24"/>
          <w:lang w:eastAsia="fr-FR"/>
        </w:rPr>
      </w:pPr>
    </w:p>
    <w:p w14:paraId="4E222CA1" w14:textId="77777777" w:rsidR="00017E97" w:rsidRPr="00017E97" w:rsidRDefault="00017E97" w:rsidP="00017E97">
      <w:pPr>
        <w:autoSpaceDE w:val="0"/>
        <w:autoSpaceDN w:val="0"/>
        <w:adjustRightInd w:val="0"/>
        <w:jc w:val="both"/>
        <w:rPr>
          <w:rFonts w:eastAsia="Times New Roman"/>
          <w:b/>
          <w:i/>
          <w:color w:val="7030A0"/>
          <w:sz w:val="24"/>
          <w:szCs w:val="24"/>
          <w:lang w:eastAsia="fr-FR"/>
        </w:rPr>
      </w:pPr>
    </w:p>
    <w:sectPr w:rsidR="00017E97" w:rsidRPr="00017E9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13EC3" w14:textId="77777777" w:rsidR="00697F93" w:rsidRDefault="00697F93" w:rsidP="00DE4367">
      <w:r>
        <w:separator/>
      </w:r>
    </w:p>
  </w:endnote>
  <w:endnote w:type="continuationSeparator" w:id="0">
    <w:p w14:paraId="123CD87D" w14:textId="77777777" w:rsidR="00697F93" w:rsidRDefault="00697F93" w:rsidP="00DE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45D11" w14:textId="77777777" w:rsidR="00DE4367" w:rsidRDefault="00DE43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59CC" w14:textId="77777777" w:rsidR="00DE4367" w:rsidRDefault="00DE4367">
    <w:pPr>
      <w:pStyle w:val="Pieddepage"/>
    </w:pPr>
    <w:r>
      <w:rPr>
        <w:noProof/>
        <w:sz w:val="16"/>
        <w:szCs w:val="16"/>
        <w:lang w:eastAsia="fr-FR"/>
      </w:rPr>
      <w:drawing>
        <wp:anchor distT="0" distB="0" distL="114300" distR="114300" simplePos="0" relativeHeight="251659264" behindDoc="1" locked="0" layoutInCell="1" allowOverlap="1" wp14:anchorId="19F57D14" wp14:editId="79CC25C7">
          <wp:simplePos x="0" y="0"/>
          <wp:positionH relativeFrom="column">
            <wp:posOffset>4335780</wp:posOffset>
          </wp:positionH>
          <wp:positionV relativeFrom="paragraph">
            <wp:posOffset>7620</wp:posOffset>
          </wp:positionV>
          <wp:extent cx="352425" cy="415290"/>
          <wp:effectExtent l="0" t="0" r="9525" b="3810"/>
          <wp:wrapNone/>
          <wp:docPr id="2" name="Image 2" descr="LOGO C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t xml:space="preserve"> </w:t>
    </w:r>
    <w:r>
      <w:rPr>
        <w:noProof/>
        <w:sz w:val="16"/>
        <w:szCs w:val="16"/>
        <w:lang w:eastAsia="fr-FR"/>
      </w:rPr>
      <w:drawing>
        <wp:anchor distT="0" distB="0" distL="114300" distR="114300" simplePos="0" relativeHeight="251661312" behindDoc="1" locked="0" layoutInCell="1" allowOverlap="1" wp14:anchorId="27D2485E" wp14:editId="492F0867">
          <wp:simplePos x="0" y="0"/>
          <wp:positionH relativeFrom="margin">
            <wp:align>right</wp:align>
          </wp:positionH>
          <wp:positionV relativeFrom="paragraph">
            <wp:posOffset>-59055</wp:posOffset>
          </wp:positionV>
          <wp:extent cx="800100" cy="329565"/>
          <wp:effectExtent l="0" t="0" r="0" b="0"/>
          <wp:wrapNone/>
          <wp:docPr id="3" name="Image 3"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t xml:space="preserve">                                                                                               </w:t>
    </w:r>
    <w:r w:rsidRPr="00C71B3E">
      <w:rPr>
        <w:b/>
        <w:sz w:val="16"/>
        <w:szCs w:val="16"/>
        <w:u w:val="single"/>
      </w:rPr>
      <w:t>DCEPS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7DBA" w14:textId="77777777" w:rsidR="00DE4367" w:rsidRDefault="00DE43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DEE4A" w14:textId="77777777" w:rsidR="00697F93" w:rsidRDefault="00697F93" w:rsidP="00DE4367">
      <w:r>
        <w:separator/>
      </w:r>
    </w:p>
  </w:footnote>
  <w:footnote w:type="continuationSeparator" w:id="0">
    <w:p w14:paraId="16AAC896" w14:textId="77777777" w:rsidR="00697F93" w:rsidRDefault="00697F93" w:rsidP="00DE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9CDE5" w14:textId="77777777" w:rsidR="00DE4367" w:rsidRDefault="00DE43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F8EA" w14:textId="77777777" w:rsidR="00DE4367" w:rsidRDefault="00DE43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3B4A" w14:textId="77777777" w:rsidR="00DE4367" w:rsidRDefault="00DE43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86FDB"/>
    <w:multiLevelType w:val="multilevel"/>
    <w:tmpl w:val="EDE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CF7DF4"/>
    <w:multiLevelType w:val="multilevel"/>
    <w:tmpl w:val="A28E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DE275C"/>
    <w:multiLevelType w:val="hybridMultilevel"/>
    <w:tmpl w:val="ACFEF828"/>
    <w:lvl w:ilvl="0" w:tplc="C7F6BBDE">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97"/>
    <w:rsid w:val="00017E97"/>
    <w:rsid w:val="00025AEF"/>
    <w:rsid w:val="000C1A73"/>
    <w:rsid w:val="000D165A"/>
    <w:rsid w:val="000F1AB8"/>
    <w:rsid w:val="00572FA7"/>
    <w:rsid w:val="00693F01"/>
    <w:rsid w:val="00697F93"/>
    <w:rsid w:val="00803A7E"/>
    <w:rsid w:val="008E43B2"/>
    <w:rsid w:val="008E698D"/>
    <w:rsid w:val="00974988"/>
    <w:rsid w:val="00A73FF5"/>
    <w:rsid w:val="00CE0286"/>
    <w:rsid w:val="00D76A41"/>
    <w:rsid w:val="00D9652F"/>
    <w:rsid w:val="00DE4367"/>
    <w:rsid w:val="00E778E4"/>
    <w:rsid w:val="00F90D4A"/>
    <w:rsid w:val="00FC0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2243"/>
  <w15:chartTrackingRefBased/>
  <w15:docId w15:val="{D0151C70-EE3B-46E4-852F-75EB206E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97"/>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7E97"/>
    <w:pPr>
      <w:ind w:left="720"/>
    </w:pPr>
  </w:style>
  <w:style w:type="table" w:styleId="Grilledutableau">
    <w:name w:val="Table Grid"/>
    <w:basedOn w:val="TableauNormal"/>
    <w:uiPriority w:val="39"/>
    <w:rsid w:val="0001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E4367"/>
    <w:pPr>
      <w:tabs>
        <w:tab w:val="center" w:pos="4536"/>
        <w:tab w:val="right" w:pos="9072"/>
      </w:tabs>
    </w:pPr>
  </w:style>
  <w:style w:type="character" w:customStyle="1" w:styleId="En-tteCar">
    <w:name w:val="En-tête Car"/>
    <w:basedOn w:val="Policepardfaut"/>
    <w:link w:val="En-tte"/>
    <w:uiPriority w:val="99"/>
    <w:rsid w:val="00DE4367"/>
    <w:rPr>
      <w:rFonts w:ascii="Calibri" w:hAnsi="Calibri" w:cs="Times New Roman"/>
    </w:rPr>
  </w:style>
  <w:style w:type="paragraph" w:styleId="Pieddepage">
    <w:name w:val="footer"/>
    <w:basedOn w:val="Normal"/>
    <w:link w:val="PieddepageCar"/>
    <w:uiPriority w:val="99"/>
    <w:unhideWhenUsed/>
    <w:rsid w:val="00DE4367"/>
    <w:pPr>
      <w:tabs>
        <w:tab w:val="center" w:pos="4536"/>
        <w:tab w:val="right" w:pos="9072"/>
      </w:tabs>
    </w:pPr>
  </w:style>
  <w:style w:type="character" w:customStyle="1" w:styleId="PieddepageCar">
    <w:name w:val="Pied de page Car"/>
    <w:basedOn w:val="Policepardfaut"/>
    <w:link w:val="Pieddepage"/>
    <w:uiPriority w:val="99"/>
    <w:rsid w:val="00DE4367"/>
    <w:rPr>
      <w:rFonts w:ascii="Calibri" w:hAnsi="Calibri" w:cs="Times New Roman"/>
    </w:rPr>
  </w:style>
  <w:style w:type="character" w:styleId="Lienhypertexte">
    <w:name w:val="Hyperlink"/>
    <w:basedOn w:val="Policepardfaut"/>
    <w:uiPriority w:val="99"/>
    <w:unhideWhenUsed/>
    <w:rsid w:val="008E698D"/>
    <w:rPr>
      <w:color w:val="0563C1" w:themeColor="hyperlink"/>
      <w:u w:val="single"/>
    </w:rPr>
  </w:style>
  <w:style w:type="character" w:styleId="Mentionnonrsolue">
    <w:name w:val="Unresolved Mention"/>
    <w:basedOn w:val="Policepardfaut"/>
    <w:uiPriority w:val="99"/>
    <w:semiHidden/>
    <w:unhideWhenUsed/>
    <w:rsid w:val="008E698D"/>
    <w:rPr>
      <w:color w:val="605E5C"/>
      <w:shd w:val="clear" w:color="auto" w:fill="E1DFDD"/>
    </w:rPr>
  </w:style>
  <w:style w:type="character" w:styleId="Lienhypertextesuivivisit">
    <w:name w:val="FollowedHyperlink"/>
    <w:basedOn w:val="Policepardfaut"/>
    <w:uiPriority w:val="99"/>
    <w:semiHidden/>
    <w:unhideWhenUsed/>
    <w:rsid w:val="008E6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61994">
      <w:bodyDiv w:val="1"/>
      <w:marLeft w:val="0"/>
      <w:marRight w:val="0"/>
      <w:marTop w:val="0"/>
      <w:marBottom w:val="0"/>
      <w:divBdr>
        <w:top w:val="none" w:sz="0" w:space="0" w:color="auto"/>
        <w:left w:val="none" w:sz="0" w:space="0" w:color="auto"/>
        <w:bottom w:val="none" w:sz="0" w:space="0" w:color="auto"/>
        <w:right w:val="none" w:sz="0" w:space="0" w:color="auto"/>
      </w:divBdr>
    </w:div>
    <w:div w:id="750738443">
      <w:bodyDiv w:val="1"/>
      <w:marLeft w:val="0"/>
      <w:marRight w:val="0"/>
      <w:marTop w:val="0"/>
      <w:marBottom w:val="0"/>
      <w:divBdr>
        <w:top w:val="none" w:sz="0" w:space="0" w:color="auto"/>
        <w:left w:val="none" w:sz="0" w:space="0" w:color="auto"/>
        <w:bottom w:val="none" w:sz="0" w:space="0" w:color="auto"/>
        <w:right w:val="none" w:sz="0" w:space="0" w:color="auto"/>
      </w:divBdr>
    </w:div>
    <w:div w:id="787814291">
      <w:bodyDiv w:val="1"/>
      <w:marLeft w:val="0"/>
      <w:marRight w:val="0"/>
      <w:marTop w:val="0"/>
      <w:marBottom w:val="0"/>
      <w:divBdr>
        <w:top w:val="none" w:sz="0" w:space="0" w:color="auto"/>
        <w:left w:val="none" w:sz="0" w:space="0" w:color="auto"/>
        <w:bottom w:val="none" w:sz="0" w:space="0" w:color="auto"/>
        <w:right w:val="none" w:sz="0" w:space="0" w:color="auto"/>
      </w:divBdr>
    </w:div>
    <w:div w:id="838472154">
      <w:bodyDiv w:val="1"/>
      <w:marLeft w:val="0"/>
      <w:marRight w:val="0"/>
      <w:marTop w:val="0"/>
      <w:marBottom w:val="0"/>
      <w:divBdr>
        <w:top w:val="none" w:sz="0" w:space="0" w:color="auto"/>
        <w:left w:val="none" w:sz="0" w:space="0" w:color="auto"/>
        <w:bottom w:val="none" w:sz="0" w:space="0" w:color="auto"/>
        <w:right w:val="none" w:sz="0" w:space="0" w:color="auto"/>
      </w:divBdr>
    </w:div>
    <w:div w:id="1213493428">
      <w:bodyDiv w:val="1"/>
      <w:marLeft w:val="0"/>
      <w:marRight w:val="0"/>
      <w:marTop w:val="0"/>
      <w:marBottom w:val="0"/>
      <w:divBdr>
        <w:top w:val="none" w:sz="0" w:space="0" w:color="auto"/>
        <w:left w:val="none" w:sz="0" w:space="0" w:color="auto"/>
        <w:bottom w:val="none" w:sz="0" w:space="0" w:color="auto"/>
        <w:right w:val="none" w:sz="0" w:space="0" w:color="auto"/>
      </w:divBdr>
    </w:div>
    <w:div w:id="1242522091">
      <w:bodyDiv w:val="1"/>
      <w:marLeft w:val="0"/>
      <w:marRight w:val="0"/>
      <w:marTop w:val="0"/>
      <w:marBottom w:val="0"/>
      <w:divBdr>
        <w:top w:val="none" w:sz="0" w:space="0" w:color="auto"/>
        <w:left w:val="none" w:sz="0" w:space="0" w:color="auto"/>
        <w:bottom w:val="none" w:sz="0" w:space="0" w:color="auto"/>
        <w:right w:val="none" w:sz="0" w:space="0" w:color="auto"/>
      </w:divBdr>
    </w:div>
    <w:div w:id="1537112295">
      <w:bodyDiv w:val="1"/>
      <w:marLeft w:val="0"/>
      <w:marRight w:val="0"/>
      <w:marTop w:val="0"/>
      <w:marBottom w:val="0"/>
      <w:divBdr>
        <w:top w:val="none" w:sz="0" w:space="0" w:color="auto"/>
        <w:left w:val="none" w:sz="0" w:space="0" w:color="auto"/>
        <w:bottom w:val="none" w:sz="0" w:space="0" w:color="auto"/>
        <w:right w:val="none" w:sz="0" w:space="0" w:color="auto"/>
      </w:divBdr>
    </w:div>
    <w:div w:id="1881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uide%20pratique%20EQ%20Vivre%20en%20soci&#233;t&#233;.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moutard-expos.fr/portfolio/vivre-societe-parlons-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Tronchon-Dietre</dc:creator>
  <cp:keywords/>
  <dc:description/>
  <cp:lastModifiedBy>Andrée Tronchon-Dietre</cp:lastModifiedBy>
  <cp:revision>7</cp:revision>
  <dcterms:created xsi:type="dcterms:W3CDTF">2020-10-28T13:59:00Z</dcterms:created>
  <dcterms:modified xsi:type="dcterms:W3CDTF">2022-07-05T14:20:00Z</dcterms:modified>
</cp:coreProperties>
</file>